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E3" w:rsidRPr="00173F8B" w:rsidRDefault="009F2595" w:rsidP="000A1865">
      <w:pPr>
        <w:pStyle w:val="1berschrift"/>
      </w:pPr>
      <w:r w:rsidRPr="00173F8B">
        <w:fldChar w:fldCharType="begin"/>
      </w:r>
      <w:r w:rsidR="00142BE3" w:rsidRPr="00173F8B">
        <w:instrText xml:space="preserve"> HYPERLINK "http://www.lfs-litzlhof.ksn.at/index.php?option=com_content&amp;view=article&amp;id=24:regelwerk&amp;catid=11:home&amp;Itemid=130" </w:instrText>
      </w:r>
      <w:r w:rsidRPr="00173F8B">
        <w:fldChar w:fldCharType="separate"/>
      </w:r>
      <w:r w:rsidR="00142BE3" w:rsidRPr="00173F8B">
        <w:rPr>
          <w:rStyle w:val="Hyperlink"/>
          <w:color w:val="auto"/>
        </w:rPr>
        <w:t>Regelwerk Forstwettkampf</w:t>
      </w:r>
      <w:r w:rsidRPr="00173F8B">
        <w:fldChar w:fldCharType="end"/>
      </w:r>
    </w:p>
    <w:p w:rsidR="00D0022E" w:rsidRPr="00173F8B" w:rsidRDefault="00D0022E" w:rsidP="00142BE3">
      <w:pPr>
        <w:rPr>
          <w:rFonts w:cstheme="minorHAnsi"/>
          <w:b/>
        </w:rPr>
      </w:pPr>
    </w:p>
    <w:p w:rsidR="00D0022E" w:rsidRPr="00173F8B" w:rsidRDefault="00D0022E" w:rsidP="00C3129E">
      <w:pPr>
        <w:pStyle w:val="2berschrift"/>
      </w:pPr>
      <w:r w:rsidRPr="00173F8B">
        <w:t>Übersicht:</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b/>
          <w:sz w:val="26"/>
        </w:rPr>
        <w:t>Allgemeine Regeln</w:t>
      </w:r>
      <w:r w:rsidRPr="00173F8B">
        <w:rPr>
          <w:rFonts w:cstheme="minorHAnsi"/>
          <w:sz w:val="26"/>
        </w:rPr>
        <w:t xml:space="preserve"> für das Ausrichten der Wettbewerbe</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b/>
          <w:sz w:val="26"/>
        </w:rPr>
        <w:t>Grundregeln</w:t>
      </w:r>
      <w:r w:rsidRPr="00173F8B">
        <w:rPr>
          <w:rFonts w:cstheme="minorHAnsi"/>
          <w:sz w:val="26"/>
        </w:rPr>
        <w:t xml:space="preserve"> für die Staatsmeisterschaft der Waldarbeit</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sz w:val="26"/>
        </w:rPr>
        <w:t>Wettbewerb</w:t>
      </w:r>
      <w:r w:rsidR="00DB717F">
        <w:rPr>
          <w:rFonts w:cstheme="minorHAnsi"/>
          <w:sz w:val="26"/>
        </w:rPr>
        <w:t>s</w:t>
      </w:r>
      <w:r w:rsidRPr="00173F8B">
        <w:rPr>
          <w:rFonts w:cstheme="minorHAnsi"/>
          <w:sz w:val="26"/>
        </w:rPr>
        <w:t xml:space="preserve">regeln allgemein - </w:t>
      </w:r>
      <w:proofErr w:type="spellStart"/>
      <w:r w:rsidRPr="00173F8B">
        <w:rPr>
          <w:rFonts w:cstheme="minorHAnsi"/>
          <w:b/>
          <w:sz w:val="26"/>
        </w:rPr>
        <w:t>Fallkerb</w:t>
      </w:r>
      <w:proofErr w:type="spellEnd"/>
      <w:r w:rsidRPr="00173F8B">
        <w:rPr>
          <w:rFonts w:cstheme="minorHAnsi"/>
          <w:b/>
          <w:sz w:val="26"/>
        </w:rPr>
        <w:t xml:space="preserve"> &amp; </w:t>
      </w:r>
      <w:proofErr w:type="spellStart"/>
      <w:r w:rsidRPr="00173F8B">
        <w:rPr>
          <w:rFonts w:cstheme="minorHAnsi"/>
          <w:b/>
          <w:sz w:val="26"/>
        </w:rPr>
        <w:t>Fällschnitt</w:t>
      </w:r>
      <w:proofErr w:type="spellEnd"/>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sz w:val="26"/>
        </w:rPr>
        <w:t xml:space="preserve">Wettbewerbsregeln allgemein - </w:t>
      </w:r>
      <w:r w:rsidRPr="00173F8B">
        <w:rPr>
          <w:rFonts w:cstheme="minorHAnsi"/>
          <w:b/>
          <w:sz w:val="26"/>
        </w:rPr>
        <w:t>Kettenwechseln</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sz w:val="26"/>
        </w:rPr>
        <w:t xml:space="preserve">Wettbewerbsregeln allgemein - </w:t>
      </w:r>
      <w:r w:rsidRPr="00173F8B">
        <w:rPr>
          <w:rFonts w:cstheme="minorHAnsi"/>
          <w:b/>
          <w:sz w:val="26"/>
        </w:rPr>
        <w:t>Kombinationsschnitt</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sz w:val="26"/>
        </w:rPr>
        <w:t xml:space="preserve">Wettbewerbsregeln allgemein - </w:t>
      </w:r>
      <w:r w:rsidRPr="00173F8B">
        <w:rPr>
          <w:rFonts w:cstheme="minorHAnsi"/>
          <w:b/>
          <w:sz w:val="26"/>
        </w:rPr>
        <w:t>Präzisionsschnitt</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sz w:val="26"/>
        </w:rPr>
        <w:t xml:space="preserve">Wettbewerbsregeln allgemein - </w:t>
      </w:r>
      <w:r w:rsidRPr="00173F8B">
        <w:rPr>
          <w:rFonts w:cstheme="minorHAnsi"/>
          <w:b/>
          <w:sz w:val="26"/>
        </w:rPr>
        <w:t>Entasten</w:t>
      </w: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b/>
          <w:sz w:val="26"/>
        </w:rPr>
        <w:t>Protokolle</w:t>
      </w:r>
      <w:r w:rsidRPr="00173F8B">
        <w:rPr>
          <w:rFonts w:cstheme="minorHAnsi"/>
          <w:sz w:val="26"/>
        </w:rPr>
        <w:t xml:space="preserve"> Wettbewerbs</w:t>
      </w:r>
      <w:r w:rsidR="00DB717F">
        <w:rPr>
          <w:rFonts w:cstheme="minorHAnsi"/>
          <w:sz w:val="26"/>
        </w:rPr>
        <w:t>s</w:t>
      </w:r>
      <w:r w:rsidRPr="00173F8B">
        <w:rPr>
          <w:rFonts w:cstheme="minorHAnsi"/>
          <w:sz w:val="26"/>
        </w:rPr>
        <w:t xml:space="preserve">chneiden &amp; </w:t>
      </w:r>
      <w:r w:rsidRPr="00173F8B">
        <w:rPr>
          <w:rFonts w:cstheme="minorHAnsi"/>
          <w:b/>
          <w:sz w:val="26"/>
        </w:rPr>
        <w:t>Tabellen</w:t>
      </w:r>
      <w:r w:rsidRPr="00173F8B">
        <w:rPr>
          <w:rFonts w:cstheme="minorHAnsi"/>
          <w:sz w:val="26"/>
        </w:rPr>
        <w:t xml:space="preserve"> Wettbewerbsregeln allgemein</w:t>
      </w:r>
    </w:p>
    <w:p w:rsidR="00D0022E" w:rsidRPr="00173F8B" w:rsidRDefault="00D0022E" w:rsidP="00D0022E">
      <w:pPr>
        <w:spacing w:line="360" w:lineRule="auto"/>
        <w:rPr>
          <w:rFonts w:cstheme="minorHAnsi"/>
          <w:sz w:val="26"/>
        </w:rPr>
      </w:pPr>
    </w:p>
    <w:p w:rsidR="00142BE3" w:rsidRPr="00173F8B" w:rsidRDefault="00142BE3" w:rsidP="00D0022E">
      <w:pPr>
        <w:pStyle w:val="Listenabsatz"/>
        <w:numPr>
          <w:ilvl w:val="0"/>
          <w:numId w:val="1"/>
        </w:numPr>
        <w:spacing w:line="360" w:lineRule="auto"/>
        <w:rPr>
          <w:rFonts w:cstheme="minorHAnsi"/>
          <w:sz w:val="26"/>
        </w:rPr>
      </w:pPr>
      <w:r w:rsidRPr="00173F8B">
        <w:rPr>
          <w:rFonts w:cstheme="minorHAnsi"/>
          <w:sz w:val="26"/>
        </w:rPr>
        <w:t xml:space="preserve">Wettbewerbsregeln </w:t>
      </w:r>
      <w:r w:rsidRPr="00173F8B">
        <w:rPr>
          <w:rFonts w:cstheme="minorHAnsi"/>
          <w:b/>
          <w:sz w:val="26"/>
        </w:rPr>
        <w:t>Durchhacken</w:t>
      </w:r>
    </w:p>
    <w:p w:rsidR="005F5612" w:rsidRPr="00173F8B" w:rsidRDefault="00142BE3" w:rsidP="00D0022E">
      <w:pPr>
        <w:pStyle w:val="Listenabsatz"/>
        <w:numPr>
          <w:ilvl w:val="0"/>
          <w:numId w:val="1"/>
        </w:numPr>
        <w:spacing w:line="360" w:lineRule="auto"/>
        <w:rPr>
          <w:rFonts w:cstheme="minorHAnsi"/>
          <w:sz w:val="26"/>
        </w:rPr>
      </w:pPr>
      <w:r w:rsidRPr="00173F8B">
        <w:rPr>
          <w:rFonts w:cstheme="minorHAnsi"/>
          <w:sz w:val="26"/>
        </w:rPr>
        <w:t xml:space="preserve">Wettbewerbsregeln </w:t>
      </w:r>
      <w:r w:rsidRPr="00173F8B">
        <w:rPr>
          <w:rFonts w:cstheme="minorHAnsi"/>
          <w:b/>
          <w:sz w:val="26"/>
        </w:rPr>
        <w:t>Geschicklichkeitsschneiden</w:t>
      </w:r>
    </w:p>
    <w:p w:rsidR="00D0022E" w:rsidRPr="00173F8B" w:rsidRDefault="00D0022E">
      <w:pPr>
        <w:rPr>
          <w:rFonts w:cstheme="minorHAnsi"/>
          <w:sz w:val="26"/>
        </w:rPr>
      </w:pPr>
      <w:r w:rsidRPr="00173F8B">
        <w:rPr>
          <w:rFonts w:cstheme="minorHAnsi"/>
          <w:sz w:val="26"/>
        </w:rPr>
        <w:br w:type="page"/>
      </w:r>
    </w:p>
    <w:p w:rsidR="00D0022E" w:rsidRPr="00173F8B" w:rsidRDefault="0053045E" w:rsidP="000A1865">
      <w:pPr>
        <w:pStyle w:val="1berschrift"/>
      </w:pPr>
      <w:hyperlink r:id="rId9" w:history="1">
        <w:r w:rsidR="00D0022E" w:rsidRPr="00173F8B">
          <w:rPr>
            <w:rStyle w:val="Hyperlink"/>
            <w:rFonts w:cstheme="minorHAnsi"/>
            <w:color w:val="auto"/>
          </w:rPr>
          <w:t>Allgemeine Regeln</w:t>
        </w:r>
      </w:hyperlink>
      <w:r w:rsidR="00D0022E" w:rsidRPr="00173F8B">
        <w:t xml:space="preserve"> </w:t>
      </w:r>
    </w:p>
    <w:p w:rsidR="00D0022E" w:rsidRPr="00173F8B" w:rsidRDefault="00D0022E" w:rsidP="00D0022E">
      <w:pPr>
        <w:pStyle w:val="StandardWeb"/>
        <w:jc w:val="center"/>
        <w:rPr>
          <w:rFonts w:asciiTheme="minorHAnsi" w:hAnsiTheme="minorHAnsi" w:cstheme="minorHAnsi"/>
          <w:sz w:val="26"/>
        </w:rPr>
      </w:pPr>
      <w:r w:rsidRPr="00173F8B">
        <w:rPr>
          <w:rStyle w:val="Fett"/>
          <w:rFonts w:asciiTheme="minorHAnsi" w:hAnsiTheme="minorHAnsi" w:cstheme="minorHAnsi"/>
          <w:color w:val="008000"/>
          <w:szCs w:val="22"/>
        </w:rPr>
        <w:t>Allgemeine Regeln für das Ausrichten der Wettbewerbe</w:t>
      </w:r>
    </w:p>
    <w:p w:rsidR="00D0022E" w:rsidRPr="00173F8B" w:rsidRDefault="00D0022E" w:rsidP="00C3129E">
      <w:pPr>
        <w:pStyle w:val="2berschrift"/>
      </w:pPr>
      <w:r w:rsidRPr="00173F8B">
        <w:rPr>
          <w:rStyle w:val="Fett"/>
          <w:rFonts w:cstheme="minorHAnsi"/>
          <w:b/>
          <w:sz w:val="24"/>
        </w:rPr>
        <w:t>2.1 Der Teilnehmer und seine Säge</w:t>
      </w:r>
    </w:p>
    <w:p w:rsidR="00D0022E" w:rsidRPr="00173F8B" w:rsidRDefault="00D0022E" w:rsidP="00D0022E">
      <w:pPr>
        <w:pStyle w:val="StandardWeb"/>
        <w:pBdr>
          <w:bottom w:val="single" w:sz="4" w:space="1" w:color="auto"/>
        </w:pBdr>
        <w:ind w:left="720"/>
        <w:rPr>
          <w:rFonts w:asciiTheme="minorHAnsi" w:hAnsiTheme="minorHAnsi" w:cstheme="minorHAnsi"/>
          <w:sz w:val="26"/>
        </w:rPr>
      </w:pPr>
      <w:r w:rsidRPr="00173F8B">
        <w:rPr>
          <w:rStyle w:val="Fett"/>
          <w:rFonts w:asciiTheme="minorHAnsi" w:hAnsiTheme="minorHAnsi" w:cstheme="minorHAnsi"/>
          <w:szCs w:val="22"/>
        </w:rPr>
        <w:t>2.1.1 Der Teilnehmer</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Der Teilnehmer muss bei den </w:t>
      </w:r>
      <w:proofErr w:type="spellStart"/>
      <w:r w:rsidRPr="00173F8B">
        <w:rPr>
          <w:rFonts w:asciiTheme="minorHAnsi" w:hAnsiTheme="minorHAnsi" w:cstheme="minorHAnsi"/>
          <w:szCs w:val="22"/>
        </w:rPr>
        <w:t>Motorsägenbewerben</w:t>
      </w:r>
      <w:proofErr w:type="spellEnd"/>
      <w:r w:rsidRPr="00173F8B">
        <w:rPr>
          <w:rFonts w:asciiTheme="minorHAnsi" w:hAnsiTheme="minorHAnsi" w:cstheme="minorHAnsi"/>
          <w:szCs w:val="22"/>
        </w:rPr>
        <w:t xml:space="preserve"> eine Arbeitshose mit Schnittschutz, Sicherheitsschuhe mit Stahlkappe, Schutzhelm mit Gesichts- und Gehörschutz und Handschuhe tragen. Eine normale Brille reicht als Schutz nicht aus.</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Dem Teilnehmer ist es nicht erlaubt, irgendwelche Markierungsgeräte oder andere Hilfsmittel zu benutzen (keine Stöckchen für Fallkerbdach!).</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Der Teilnehmer hat das Recht, sich vor jedem Start zu konzentrieren (max. 1 Minute, nur für Schüler).</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Für die Versicherung hat der Teilnehmer selbst zu sorgen. Die teilnehmenden Bundesländer haben für eine ausreichende Kranken- und Unfallversicherung für ihre Teilnehmer zu sorgen. Der Teilnehmer startet auf eigene Gefahr!</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D0022E">
      <w:pPr>
        <w:pStyle w:val="StandardWeb"/>
        <w:pBdr>
          <w:bottom w:val="single" w:sz="4" w:space="1" w:color="auto"/>
        </w:pBdr>
        <w:ind w:left="720"/>
        <w:rPr>
          <w:rFonts w:asciiTheme="minorHAnsi" w:hAnsiTheme="minorHAnsi" w:cstheme="minorHAnsi"/>
          <w:sz w:val="26"/>
        </w:rPr>
      </w:pPr>
      <w:r w:rsidRPr="00173F8B">
        <w:rPr>
          <w:rStyle w:val="Fett"/>
          <w:rFonts w:asciiTheme="minorHAnsi" w:hAnsiTheme="minorHAnsi" w:cstheme="minorHAnsi"/>
          <w:szCs w:val="22"/>
        </w:rPr>
        <w:t>2.1.2 Die Motorsäge</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Die Bauart der Motorsäge muss einem Standardgerät für die professionelle Waldarbeit entsprechen. Es dürfen keine baulichen Veränderungen daran vorgenommen werden. Ein Teilnehmer ist nur startberechtigt, wenn die von ihm eingesetzte Motorsäge serienmäßig/handelsüblich ausgestattet ist. ("Serienmäßig" bedeutet: im Fachgeschäft erhältlich und Seriennummer haben!). Es dürfen Ketten, Schwert, Ritzel und Krallenanschläge zwischen </w:t>
      </w:r>
      <w:proofErr w:type="gramStart"/>
      <w:r w:rsidRPr="00173F8B">
        <w:rPr>
          <w:rFonts w:asciiTheme="minorHAnsi" w:hAnsiTheme="minorHAnsi" w:cstheme="minorHAnsi"/>
          <w:szCs w:val="22"/>
        </w:rPr>
        <w:t>den</w:t>
      </w:r>
      <w:proofErr w:type="gramEnd"/>
      <w:r w:rsidRPr="00173F8B">
        <w:rPr>
          <w:rFonts w:asciiTheme="minorHAnsi" w:hAnsiTheme="minorHAnsi" w:cstheme="minorHAnsi"/>
          <w:szCs w:val="22"/>
        </w:rPr>
        <w:t xml:space="preserve"> Bewerben gewechselt werden.</w:t>
      </w:r>
    </w:p>
    <w:p w:rsidR="00D0022E" w:rsidRPr="00DB717F" w:rsidRDefault="00D0022E" w:rsidP="00D0022E">
      <w:pPr>
        <w:pStyle w:val="StandardWeb"/>
        <w:rPr>
          <w:rFonts w:asciiTheme="minorHAnsi" w:hAnsiTheme="minorHAnsi" w:cstheme="minorHAnsi"/>
          <w:color w:val="FF0000"/>
          <w:sz w:val="26"/>
        </w:rPr>
      </w:pPr>
      <w:r w:rsidRPr="00DB717F">
        <w:rPr>
          <w:rStyle w:val="Fett"/>
          <w:rFonts w:asciiTheme="minorHAnsi" w:hAnsiTheme="minorHAnsi" w:cstheme="minorHAnsi"/>
          <w:color w:val="FF0000"/>
          <w:szCs w:val="22"/>
        </w:rPr>
        <w:t>Bei der EM für Schüler und Studenten und der WM für Profis sind nur 3 verschiedene Schwerter und 4 verschiedene Ketten erlaubt.</w:t>
      </w:r>
    </w:p>
    <w:p w:rsidR="00D0022E" w:rsidRPr="00DB717F" w:rsidRDefault="00D0022E" w:rsidP="00A46E9C">
      <w:pPr>
        <w:pStyle w:val="StandardWeb"/>
        <w:ind w:left="426"/>
        <w:rPr>
          <w:rFonts w:asciiTheme="minorHAnsi" w:hAnsiTheme="minorHAnsi" w:cstheme="minorHAnsi"/>
          <w:color w:val="FF0000"/>
          <w:sz w:val="26"/>
        </w:rPr>
      </w:pPr>
      <w:r w:rsidRPr="00DB717F">
        <w:rPr>
          <w:rStyle w:val="Fett"/>
          <w:rFonts w:asciiTheme="minorHAnsi" w:hAnsiTheme="minorHAnsi" w:cstheme="minorHAnsi"/>
          <w:color w:val="FF0000"/>
          <w:szCs w:val="22"/>
        </w:rPr>
        <w:t>a) Bei der Staatsmeisterschaft für Schüler und Studenten ist es nach dem Kettenwechsel bzw. vor dem folgenden Kombinationsschnitt nicht erlaubt an der Säge etwas zu verändern.</w:t>
      </w:r>
    </w:p>
    <w:p w:rsidR="00D0022E" w:rsidRPr="00DB717F" w:rsidRDefault="00D0022E" w:rsidP="00A46E9C">
      <w:pPr>
        <w:pStyle w:val="StandardWeb"/>
        <w:ind w:left="426"/>
        <w:rPr>
          <w:rFonts w:asciiTheme="minorHAnsi" w:hAnsiTheme="minorHAnsi" w:cstheme="minorHAnsi"/>
          <w:color w:val="FF0000"/>
          <w:sz w:val="26"/>
        </w:rPr>
      </w:pPr>
      <w:r w:rsidRPr="00DB717F">
        <w:rPr>
          <w:rStyle w:val="Fett"/>
          <w:rFonts w:asciiTheme="minorHAnsi" w:hAnsiTheme="minorHAnsi" w:cstheme="minorHAnsi"/>
          <w:color w:val="FF0000"/>
          <w:szCs w:val="22"/>
        </w:rPr>
        <w:t>b) Bei der EM und der WM folgt nach dem Kettenwechsel Kombinations- und Präzisionsschnitt. Die Säge darf nicht verändert werden.</w:t>
      </w:r>
    </w:p>
    <w:p w:rsidR="00D0022E" w:rsidRPr="00DB717F" w:rsidRDefault="00D0022E" w:rsidP="00A46E9C">
      <w:pPr>
        <w:pStyle w:val="StandardWeb"/>
        <w:ind w:left="426"/>
        <w:rPr>
          <w:rFonts w:asciiTheme="minorHAnsi" w:hAnsiTheme="minorHAnsi" w:cstheme="minorHAnsi"/>
          <w:color w:val="FF0000"/>
          <w:sz w:val="26"/>
        </w:rPr>
      </w:pPr>
      <w:r w:rsidRPr="00DB717F">
        <w:rPr>
          <w:rStyle w:val="Fett"/>
          <w:rFonts w:asciiTheme="minorHAnsi" w:hAnsiTheme="minorHAnsi" w:cstheme="minorHAnsi"/>
          <w:color w:val="FF0000"/>
          <w:szCs w:val="22"/>
        </w:rPr>
        <w:t xml:space="preserve">c) Beim </w:t>
      </w:r>
      <w:proofErr w:type="spellStart"/>
      <w:r w:rsidRPr="00DB717F">
        <w:rPr>
          <w:rStyle w:val="Fett"/>
          <w:rFonts w:asciiTheme="minorHAnsi" w:hAnsiTheme="minorHAnsi" w:cstheme="minorHAnsi"/>
          <w:color w:val="FF0000"/>
          <w:szCs w:val="22"/>
        </w:rPr>
        <w:t>Husqvarna</w:t>
      </w:r>
      <w:proofErr w:type="spellEnd"/>
      <w:r w:rsidRPr="00DB717F">
        <w:rPr>
          <w:rStyle w:val="Fett"/>
          <w:rFonts w:asciiTheme="minorHAnsi" w:hAnsiTheme="minorHAnsi" w:cstheme="minorHAnsi"/>
          <w:color w:val="FF0000"/>
          <w:szCs w:val="22"/>
        </w:rPr>
        <w:t>-Cup, Bundesentscheid und Landesmeisterschaften kann der Veranstalter nach dem Kettenwechseln auch einen bzw. zwei Übungsschnitte genehmigen.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lastRenderedPageBreak/>
        <w:t>Jede festgestellte Veränderung an der Maschine, Schiene und der Kette führt zur Disqualifikation durch die Jury. An der Säge und auf der Schiene sind nicht serienmäßig angebrachte Markierungen verboten.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Alle Teilnehmer müssen während des Transportes der Motorsäge und während der Fortbewegung von Ort zu Ort innerhalb des Wettbewerbsplatzes den Kettenschutz benutzen.</w:t>
      </w:r>
    </w:p>
    <w:p w:rsidR="00D0022E" w:rsidRPr="00ED3E80" w:rsidRDefault="00DB717F" w:rsidP="00D0022E">
      <w:pPr>
        <w:pStyle w:val="StandardWeb"/>
        <w:rPr>
          <w:rFonts w:asciiTheme="minorHAnsi" w:hAnsiTheme="minorHAnsi" w:cstheme="minorHAnsi"/>
          <w:color w:val="FF0000"/>
          <w:sz w:val="26"/>
        </w:rPr>
      </w:pPr>
      <w:r w:rsidRPr="00ED3E80">
        <w:rPr>
          <w:rFonts w:asciiTheme="minorHAnsi" w:hAnsiTheme="minorHAnsi" w:cstheme="minorHAnsi"/>
          <w:color w:val="FF0000"/>
          <w:szCs w:val="22"/>
        </w:rPr>
        <w:t>Jeder Schrittfehler (</w:t>
      </w:r>
      <w:r w:rsidR="00D0022E" w:rsidRPr="00ED3E80">
        <w:rPr>
          <w:rFonts w:asciiTheme="minorHAnsi" w:hAnsiTheme="minorHAnsi" w:cstheme="minorHAnsi"/>
          <w:color w:val="FF0000"/>
          <w:szCs w:val="22"/>
        </w:rPr>
        <w:t>20 Strafpunkte) zählt im Wettbewerbsgelände, sobald die Motorsäge gestartet wurde - auch vor dem Startkommando!</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Die Länge jedes Schneidezahnes muss, an der kürzesten Stelle des Zahndaches, mindestens </w:t>
      </w:r>
      <w:r w:rsidRPr="00ED3E80">
        <w:rPr>
          <w:rFonts w:asciiTheme="minorHAnsi" w:hAnsiTheme="minorHAnsi" w:cstheme="minorHAnsi"/>
          <w:color w:val="FF0000"/>
          <w:szCs w:val="22"/>
        </w:rPr>
        <w:t>3 Millimeter</w:t>
      </w:r>
      <w:r w:rsidRPr="00173F8B">
        <w:rPr>
          <w:rFonts w:asciiTheme="minorHAnsi" w:hAnsiTheme="minorHAnsi" w:cstheme="minorHAnsi"/>
          <w:szCs w:val="22"/>
        </w:rPr>
        <w:t xml:space="preserve"> betragen.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Der Teilnehmer muss bei allen Disziplinen den gleichen Sägekörper benutzen. Die Sägen werden vor den Wettbewerben untersucht und markiert.</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Wenn ein Teilnehmer eine Motorsäge international nicht gebräuchlicher Bauart benutzen will, kann die Jury dies erlauben.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Jede Teilnehmermannschaft darf eine Reservesäge haben, die ebenfalls von der Jury abgenommen und gekennzeichnet werden muss. Diese Zusatzsäge darf nur benutzt werden, wenn die Säge eines Teilnehmers ausfällt. Die Erlaubnis, die Zusatzsäge zu benutzen, wird von den Schiedsrichtern einer Disziplin erteilt, wenn eine Säge nicht innerhalb von 5 Minuten gestartet werden kann. In unklaren Fällen wird die Jury hinzugezogen.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BC68A5" w:rsidRPr="00173F8B" w:rsidRDefault="00BC68A5">
      <w:pPr>
        <w:rPr>
          <w:rStyle w:val="Fett"/>
          <w:rFonts w:cstheme="minorHAnsi"/>
          <w:caps/>
          <w:color w:val="000000" w:themeColor="text1"/>
          <w:spacing w:val="20"/>
        </w:rPr>
      </w:pPr>
      <w:r w:rsidRPr="00173F8B">
        <w:rPr>
          <w:rStyle w:val="Fett"/>
          <w:rFonts w:cstheme="minorHAnsi"/>
          <w:b w:val="0"/>
        </w:rPr>
        <w:br w:type="page"/>
      </w:r>
    </w:p>
    <w:p w:rsidR="00D0022E" w:rsidRPr="00173F8B" w:rsidRDefault="00D0022E" w:rsidP="00C3129E">
      <w:pPr>
        <w:pStyle w:val="2berschrift"/>
      </w:pPr>
      <w:r w:rsidRPr="00173F8B">
        <w:rPr>
          <w:rStyle w:val="Fett"/>
          <w:rFonts w:cstheme="minorHAnsi"/>
          <w:b/>
          <w:sz w:val="24"/>
        </w:rPr>
        <w:lastRenderedPageBreak/>
        <w:t>2.2 Überprüfung, Lagerung und Transport der Ausrüstung</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Die Motorsägen und die Ausrüstung werden vom Veranstalter und von 2 Schiedsrichtern, die von der Jury dazu bestellt werden, überprüft und zu </w:t>
      </w:r>
      <w:proofErr w:type="gramStart"/>
      <w:r w:rsidRPr="00173F8B">
        <w:rPr>
          <w:rFonts w:asciiTheme="minorHAnsi" w:hAnsiTheme="minorHAnsi" w:cstheme="minorHAnsi"/>
          <w:szCs w:val="22"/>
        </w:rPr>
        <w:t>den</w:t>
      </w:r>
      <w:proofErr w:type="gramEnd"/>
      <w:r w:rsidRPr="00173F8B">
        <w:rPr>
          <w:rFonts w:asciiTheme="minorHAnsi" w:hAnsiTheme="minorHAnsi" w:cstheme="minorHAnsi"/>
          <w:szCs w:val="22"/>
        </w:rPr>
        <w:t xml:space="preserve"> einzelnen Bewerben zugelassen.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C3129E">
      <w:pPr>
        <w:pStyle w:val="2berschrift"/>
      </w:pPr>
      <w:r w:rsidRPr="00173F8B">
        <w:rPr>
          <w:rStyle w:val="Fett"/>
          <w:rFonts w:cstheme="minorHAnsi"/>
          <w:b/>
          <w:sz w:val="24"/>
        </w:rPr>
        <w:t>2.3 Protest</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Der Teilnehmer hat das Recht, gegen das ihm zugewiesene Wettkampfobjekt oder gegen die Bewertung zu protestieren. Der Protest gegen ein zugewiesenes Wettkampfobjekt hat vor der Ausführung zu erfolgen, spätere Reklamationen werden nicht anerkannt.</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Ein Protest gegen die Bewertung muss innerhalb von </w:t>
      </w:r>
      <w:r w:rsidRPr="00ED3E80">
        <w:rPr>
          <w:rFonts w:asciiTheme="minorHAnsi" w:hAnsiTheme="minorHAnsi" w:cstheme="minorHAnsi"/>
          <w:color w:val="FF0000"/>
          <w:szCs w:val="22"/>
        </w:rPr>
        <w:t>30 Minuten</w:t>
      </w:r>
      <w:r w:rsidRPr="00173F8B">
        <w:rPr>
          <w:rFonts w:asciiTheme="minorHAnsi" w:hAnsiTheme="minorHAnsi" w:cstheme="minorHAnsi"/>
          <w:szCs w:val="22"/>
        </w:rPr>
        <w:t xml:space="preserve"> ab dem Zeitpunkt, an dem der Teilnehmer eine Kopie seiner Ergebnisse erhalten hat, durch den Mannschaftsführer schriftlich erfolgen. Der Teilnehmer und der Coach müssen angehört werden. Die Entscheidung der Jury ist endgültig.</w:t>
      </w:r>
    </w:p>
    <w:p w:rsidR="00A46E9C"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A46E9C" w:rsidRPr="00173F8B" w:rsidRDefault="00A46E9C">
      <w:pPr>
        <w:rPr>
          <w:rFonts w:eastAsia="Times New Roman" w:cstheme="minorHAnsi"/>
          <w:sz w:val="26"/>
          <w:szCs w:val="24"/>
          <w:lang w:eastAsia="de-AT"/>
        </w:rPr>
      </w:pPr>
      <w:r w:rsidRPr="00173F8B">
        <w:rPr>
          <w:rFonts w:cstheme="minorHAnsi"/>
        </w:rPr>
        <w:br w:type="page"/>
      </w:r>
    </w:p>
    <w:p w:rsidR="00D0022E" w:rsidRPr="00173F8B" w:rsidRDefault="00D0022E" w:rsidP="00C3129E">
      <w:pPr>
        <w:pStyle w:val="2berschrift"/>
      </w:pPr>
      <w:r w:rsidRPr="00173F8B">
        <w:rPr>
          <w:rStyle w:val="Fett"/>
          <w:rFonts w:cstheme="minorHAnsi"/>
          <w:b/>
          <w:sz w:val="24"/>
        </w:rPr>
        <w:lastRenderedPageBreak/>
        <w:t>2.4 Sicherheitsregeln</w:t>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t>2.4.1 Absicherung des Wettbewerbsortes</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Der Wettbewerbsort wird abgesperrt und darf nur von Mitgliedern der Jury, den Schiedsrichtern und Messgehilfen, dem Teilnehmer, der an der Reihe ist und seinem Mannschaftsführer betreten werden. Vertreter der Medien dürfen nur unter der Führung vom Veranstalter dazu bestimmten Personen den Wettkampfplatz betreten.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t>2.4.2 Arbeitssicherheit</w:t>
      </w:r>
    </w:p>
    <w:p w:rsidR="00D0022E" w:rsidRPr="00A54E36" w:rsidRDefault="00D0022E" w:rsidP="00D0022E">
      <w:pPr>
        <w:pStyle w:val="StandardWeb"/>
        <w:rPr>
          <w:rFonts w:asciiTheme="minorHAnsi" w:hAnsiTheme="minorHAnsi" w:cstheme="minorHAnsi"/>
          <w:color w:val="FF0000"/>
          <w:sz w:val="26"/>
        </w:rPr>
      </w:pPr>
      <w:r w:rsidRPr="00173F8B">
        <w:rPr>
          <w:rFonts w:asciiTheme="minorHAnsi" w:hAnsiTheme="minorHAnsi" w:cstheme="minorHAnsi"/>
          <w:szCs w:val="22"/>
        </w:rPr>
        <w:t xml:space="preserve">Verletzungen der allgemeinen Sicherheitsvorschriften gemäß Tabelle 1 werden von dem Moment an bewertet, in dem der Teilnehmer den Wettbewerbsort betritt. Verstöße gegen die allgemeinen Sicherheitsvorschriften werden im Protokoll aufgenommen, indem die jeweilige Art der Verletzung beschrieben und erwähnt wird, wie oft der Verstoß wiederholt wurde. </w:t>
      </w:r>
      <w:r w:rsidRPr="00A54E36">
        <w:rPr>
          <w:rFonts w:asciiTheme="minorHAnsi" w:hAnsiTheme="minorHAnsi" w:cstheme="minorHAnsi"/>
          <w:color w:val="FF0000"/>
          <w:szCs w:val="22"/>
        </w:rPr>
        <w:t>Jeder Verstoß ist mehrmals möglich und wird dann auch mehrmals bestraft.</w:t>
      </w:r>
    </w:p>
    <w:p w:rsidR="00D0022E" w:rsidRPr="00173F8B" w:rsidRDefault="00D0022E" w:rsidP="00D0022E">
      <w:pPr>
        <w:pStyle w:val="StandardWeb"/>
        <w:jc w:val="center"/>
        <w:rPr>
          <w:rFonts w:asciiTheme="minorHAnsi" w:hAnsiTheme="minorHAnsi" w:cstheme="minorHAnsi"/>
          <w:sz w:val="26"/>
        </w:rPr>
      </w:pPr>
      <w:r w:rsidRPr="00173F8B">
        <w:rPr>
          <w:rStyle w:val="Fett"/>
          <w:rFonts w:asciiTheme="minorHAnsi" w:hAnsiTheme="minorHAnsi" w:cstheme="minorHAnsi"/>
          <w:szCs w:val="22"/>
        </w:rPr>
        <w:t>Tabelle 1</w:t>
      </w:r>
    </w:p>
    <w:p w:rsidR="00D0022E" w:rsidRPr="00173F8B" w:rsidRDefault="00D0022E" w:rsidP="00A46E9C">
      <w:pPr>
        <w:pStyle w:val="StandardWeb"/>
        <w:jc w:val="center"/>
        <w:rPr>
          <w:rFonts w:asciiTheme="minorHAnsi" w:hAnsiTheme="minorHAnsi" w:cstheme="minorHAnsi"/>
          <w:sz w:val="26"/>
        </w:rPr>
      </w:pPr>
      <w:r w:rsidRPr="00173F8B">
        <w:rPr>
          <w:rStyle w:val="Fett"/>
          <w:rFonts w:asciiTheme="minorHAnsi" w:hAnsiTheme="minorHAnsi" w:cstheme="minorHAnsi"/>
          <w:szCs w:val="22"/>
        </w:rPr>
        <w:t>Strafpunkte für jede Verletzung allgemeiner Sicherheitsvorschriften</w:t>
      </w:r>
    </w:p>
    <w:tbl>
      <w:tblPr>
        <w:tblW w:w="10206" w:type="dxa"/>
        <w:tblCellSpacing w:w="0"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5954"/>
        <w:gridCol w:w="729"/>
        <w:gridCol w:w="729"/>
        <w:gridCol w:w="729"/>
        <w:gridCol w:w="648"/>
        <w:gridCol w:w="708"/>
      </w:tblGrid>
      <w:tr w:rsidR="00D0022E" w:rsidRPr="00173F8B" w:rsidTr="007C57E2">
        <w:trPr>
          <w:tblCellSpacing w:w="0" w:type="dxa"/>
        </w:trPr>
        <w:tc>
          <w:tcPr>
            <w:tcW w:w="709" w:type="dxa"/>
            <w:vAlign w:val="center"/>
            <w:hideMark/>
          </w:tcPr>
          <w:p w:rsidR="00D0022E" w:rsidRPr="00173F8B" w:rsidRDefault="00A46E9C" w:rsidP="00A54E36">
            <w:pPr>
              <w:pStyle w:val="StandardWeb"/>
              <w:spacing w:before="0" w:beforeAutospacing="0" w:after="0" w:afterAutospacing="0"/>
              <w:jc w:val="center"/>
              <w:rPr>
                <w:rFonts w:asciiTheme="minorHAnsi" w:hAnsiTheme="minorHAnsi" w:cstheme="minorHAnsi"/>
                <w:b/>
                <w:sz w:val="26"/>
              </w:rPr>
            </w:pPr>
            <w:r w:rsidRPr="00173F8B">
              <w:rPr>
                <w:rFonts w:asciiTheme="minorHAnsi" w:hAnsiTheme="minorHAnsi" w:cstheme="minorHAnsi"/>
                <w:b/>
                <w:szCs w:val="22"/>
              </w:rPr>
              <w:t>N</w:t>
            </w:r>
            <w:r w:rsidR="00D0022E" w:rsidRPr="00173F8B">
              <w:rPr>
                <w:rFonts w:asciiTheme="minorHAnsi" w:hAnsiTheme="minorHAnsi" w:cstheme="minorHAnsi"/>
                <w:b/>
                <w:szCs w:val="22"/>
              </w:rPr>
              <w:t>r</w:t>
            </w:r>
            <w:r w:rsidR="00A54E36">
              <w:rPr>
                <w:rFonts w:asciiTheme="minorHAnsi" w:hAnsiTheme="minorHAnsi" w:cstheme="minorHAnsi"/>
                <w:b/>
                <w:szCs w:val="22"/>
              </w:rPr>
              <w:t>.</w:t>
            </w:r>
          </w:p>
        </w:tc>
        <w:tc>
          <w:tcPr>
            <w:tcW w:w="5954" w:type="dxa"/>
            <w:vAlign w:val="center"/>
            <w:hideMark/>
          </w:tcPr>
          <w:p w:rsidR="00D0022E" w:rsidRPr="00173F8B" w:rsidRDefault="00D0022E" w:rsidP="007C57E2">
            <w:pPr>
              <w:pStyle w:val="StandardWeb"/>
              <w:spacing w:before="0" w:beforeAutospacing="0" w:after="0" w:afterAutospacing="0"/>
              <w:rPr>
                <w:rFonts w:asciiTheme="minorHAnsi" w:hAnsiTheme="minorHAnsi" w:cstheme="minorHAnsi"/>
                <w:b/>
                <w:sz w:val="26"/>
              </w:rPr>
            </w:pPr>
          </w:p>
          <w:p w:rsidR="00D0022E" w:rsidRPr="00173F8B" w:rsidRDefault="00D0022E" w:rsidP="007C57E2">
            <w:pPr>
              <w:pStyle w:val="StandardWeb"/>
              <w:spacing w:before="0" w:beforeAutospacing="0" w:after="0" w:afterAutospacing="0"/>
              <w:rPr>
                <w:rFonts w:asciiTheme="minorHAnsi" w:hAnsiTheme="minorHAnsi" w:cstheme="minorHAnsi"/>
                <w:b/>
                <w:sz w:val="26"/>
              </w:rPr>
            </w:pPr>
            <w:r w:rsidRPr="00173F8B">
              <w:rPr>
                <w:rFonts w:asciiTheme="minorHAnsi" w:hAnsiTheme="minorHAnsi" w:cstheme="minorHAnsi"/>
                <w:b/>
                <w:szCs w:val="22"/>
              </w:rPr>
              <w:t>Verletzungen der allgemeinen Sicherheitsvorschriften</w:t>
            </w:r>
          </w:p>
          <w:p w:rsidR="00D0022E" w:rsidRPr="00173F8B" w:rsidRDefault="00D0022E" w:rsidP="007C57E2">
            <w:pPr>
              <w:pStyle w:val="StandardWeb"/>
              <w:spacing w:before="0" w:beforeAutospacing="0" w:after="0" w:afterAutospacing="0"/>
              <w:rPr>
                <w:rFonts w:asciiTheme="minorHAnsi" w:hAnsiTheme="minorHAnsi" w:cstheme="minorHAnsi"/>
                <w:b/>
                <w:sz w:val="26"/>
              </w:rPr>
            </w:pPr>
          </w:p>
        </w:tc>
        <w:tc>
          <w:tcPr>
            <w:tcW w:w="3543" w:type="dxa"/>
            <w:gridSpan w:val="5"/>
            <w:vAlign w:val="center"/>
            <w:hideMark/>
          </w:tcPr>
          <w:p w:rsidR="00D0022E" w:rsidRPr="00173F8B" w:rsidRDefault="00D0022E" w:rsidP="007C57E2">
            <w:pPr>
              <w:pStyle w:val="StandardWeb"/>
              <w:spacing w:before="0" w:beforeAutospacing="0" w:after="0" w:afterAutospacing="0"/>
              <w:jc w:val="center"/>
              <w:rPr>
                <w:rFonts w:asciiTheme="minorHAnsi" w:hAnsiTheme="minorHAnsi" w:cstheme="minorHAnsi"/>
                <w:b/>
                <w:sz w:val="26"/>
              </w:rPr>
            </w:pPr>
            <w:r w:rsidRPr="00173F8B">
              <w:rPr>
                <w:rFonts w:asciiTheme="minorHAnsi" w:hAnsiTheme="minorHAnsi" w:cstheme="minorHAnsi"/>
                <w:b/>
                <w:szCs w:val="22"/>
              </w:rPr>
              <w:t>Strafpunkte je</w:t>
            </w:r>
          </w:p>
          <w:p w:rsidR="00D0022E" w:rsidRPr="00173F8B" w:rsidRDefault="00D0022E" w:rsidP="007C57E2">
            <w:pPr>
              <w:pStyle w:val="StandardWeb"/>
              <w:spacing w:before="0" w:beforeAutospacing="0" w:after="0" w:afterAutospacing="0"/>
              <w:jc w:val="center"/>
              <w:rPr>
                <w:rFonts w:asciiTheme="minorHAnsi" w:hAnsiTheme="minorHAnsi" w:cstheme="minorHAnsi"/>
                <w:b/>
                <w:sz w:val="26"/>
              </w:rPr>
            </w:pPr>
            <w:r w:rsidRPr="00173F8B">
              <w:rPr>
                <w:rFonts w:asciiTheme="minorHAnsi" w:hAnsiTheme="minorHAnsi" w:cstheme="minorHAnsi"/>
                <w:b/>
                <w:szCs w:val="22"/>
              </w:rPr>
              <w:t>Disziplinen</w:t>
            </w:r>
          </w:p>
        </w:tc>
      </w:tr>
      <w:tr w:rsidR="00D0022E" w:rsidRPr="007C57E2" w:rsidTr="00A54E36">
        <w:trPr>
          <w:tblCellSpacing w:w="0" w:type="dxa"/>
        </w:trPr>
        <w:tc>
          <w:tcPr>
            <w:tcW w:w="709" w:type="dxa"/>
            <w:vAlign w:val="center"/>
            <w:hideMark/>
          </w:tcPr>
          <w:p w:rsidR="00D0022E" w:rsidRPr="007C57E2" w:rsidRDefault="00D0022E" w:rsidP="00A54E36">
            <w:pPr>
              <w:pStyle w:val="StandardWeb"/>
              <w:ind w:right="345"/>
              <w:jc w:val="center"/>
              <w:rPr>
                <w:rFonts w:asciiTheme="minorHAnsi" w:hAnsiTheme="minorHAnsi" w:cstheme="minorHAnsi"/>
                <w:b/>
                <w:sz w:val="26"/>
              </w:rPr>
            </w:pPr>
          </w:p>
        </w:tc>
        <w:tc>
          <w:tcPr>
            <w:tcW w:w="5954" w:type="dxa"/>
            <w:vAlign w:val="center"/>
            <w:hideMark/>
          </w:tcPr>
          <w:p w:rsidR="00D0022E" w:rsidRPr="007C57E2" w:rsidRDefault="00D0022E" w:rsidP="007C57E2">
            <w:pPr>
              <w:pStyle w:val="StandardWeb"/>
              <w:ind w:right="345"/>
              <w:rPr>
                <w:rFonts w:asciiTheme="minorHAnsi" w:hAnsiTheme="minorHAnsi" w:cstheme="minorHAnsi"/>
                <w:b/>
                <w:sz w:val="26"/>
              </w:rPr>
            </w:pPr>
          </w:p>
        </w:tc>
        <w:tc>
          <w:tcPr>
            <w:tcW w:w="729" w:type="dxa"/>
            <w:vAlign w:val="center"/>
            <w:hideMark/>
          </w:tcPr>
          <w:p w:rsidR="00D0022E" w:rsidRPr="007C57E2" w:rsidRDefault="00D0022E" w:rsidP="00A54E36">
            <w:pPr>
              <w:pStyle w:val="StandardWeb"/>
              <w:ind w:right="345"/>
              <w:jc w:val="right"/>
              <w:rPr>
                <w:rFonts w:asciiTheme="minorHAnsi" w:hAnsiTheme="minorHAnsi" w:cstheme="minorHAnsi"/>
                <w:b/>
                <w:sz w:val="26"/>
              </w:rPr>
            </w:pPr>
            <w:r w:rsidRPr="007C57E2">
              <w:rPr>
                <w:rFonts w:asciiTheme="minorHAnsi" w:hAnsiTheme="minorHAnsi" w:cstheme="minorHAnsi"/>
                <w:b/>
                <w:szCs w:val="22"/>
              </w:rPr>
              <w:t>I</w:t>
            </w:r>
          </w:p>
        </w:tc>
        <w:tc>
          <w:tcPr>
            <w:tcW w:w="729" w:type="dxa"/>
            <w:vAlign w:val="center"/>
            <w:hideMark/>
          </w:tcPr>
          <w:p w:rsidR="00D0022E" w:rsidRPr="007C57E2" w:rsidRDefault="00D0022E" w:rsidP="00A54E36">
            <w:pPr>
              <w:pStyle w:val="StandardWeb"/>
              <w:ind w:right="345"/>
              <w:jc w:val="right"/>
              <w:rPr>
                <w:rFonts w:asciiTheme="minorHAnsi" w:hAnsiTheme="minorHAnsi" w:cstheme="minorHAnsi"/>
                <w:b/>
                <w:sz w:val="26"/>
              </w:rPr>
            </w:pPr>
            <w:r w:rsidRPr="007C57E2">
              <w:rPr>
                <w:rFonts w:asciiTheme="minorHAnsi" w:hAnsiTheme="minorHAnsi" w:cstheme="minorHAnsi"/>
                <w:b/>
                <w:szCs w:val="22"/>
              </w:rPr>
              <w:t>II</w:t>
            </w:r>
          </w:p>
        </w:tc>
        <w:tc>
          <w:tcPr>
            <w:tcW w:w="729" w:type="dxa"/>
            <w:vAlign w:val="center"/>
            <w:hideMark/>
          </w:tcPr>
          <w:p w:rsidR="00D0022E" w:rsidRPr="007C57E2" w:rsidRDefault="00D0022E" w:rsidP="00A54E36">
            <w:pPr>
              <w:pStyle w:val="StandardWeb"/>
              <w:ind w:right="345"/>
              <w:jc w:val="right"/>
              <w:rPr>
                <w:rFonts w:asciiTheme="minorHAnsi" w:hAnsiTheme="minorHAnsi" w:cstheme="minorHAnsi"/>
                <w:b/>
                <w:sz w:val="26"/>
              </w:rPr>
            </w:pPr>
            <w:r w:rsidRPr="007C57E2">
              <w:rPr>
                <w:rFonts w:asciiTheme="minorHAnsi" w:hAnsiTheme="minorHAnsi" w:cstheme="minorHAnsi"/>
                <w:b/>
                <w:szCs w:val="22"/>
              </w:rPr>
              <w:t>III</w:t>
            </w:r>
          </w:p>
        </w:tc>
        <w:tc>
          <w:tcPr>
            <w:tcW w:w="648" w:type="dxa"/>
            <w:vAlign w:val="center"/>
            <w:hideMark/>
          </w:tcPr>
          <w:p w:rsidR="00D0022E" w:rsidRPr="007C57E2" w:rsidRDefault="00D0022E" w:rsidP="00A54E36">
            <w:pPr>
              <w:pStyle w:val="StandardWeb"/>
              <w:ind w:right="345"/>
              <w:jc w:val="right"/>
              <w:rPr>
                <w:rFonts w:asciiTheme="minorHAnsi" w:hAnsiTheme="minorHAnsi" w:cstheme="minorHAnsi"/>
                <w:b/>
                <w:sz w:val="26"/>
              </w:rPr>
            </w:pPr>
            <w:r w:rsidRPr="007C57E2">
              <w:rPr>
                <w:rFonts w:asciiTheme="minorHAnsi" w:hAnsiTheme="minorHAnsi" w:cstheme="minorHAnsi"/>
                <w:b/>
                <w:szCs w:val="22"/>
              </w:rPr>
              <w:t>IV</w:t>
            </w:r>
          </w:p>
        </w:tc>
        <w:tc>
          <w:tcPr>
            <w:tcW w:w="708" w:type="dxa"/>
            <w:vAlign w:val="center"/>
            <w:hideMark/>
          </w:tcPr>
          <w:p w:rsidR="00D0022E" w:rsidRPr="007C57E2" w:rsidRDefault="00D0022E" w:rsidP="00A54E36">
            <w:pPr>
              <w:pStyle w:val="StandardWeb"/>
              <w:ind w:right="345"/>
              <w:jc w:val="right"/>
              <w:rPr>
                <w:rFonts w:asciiTheme="minorHAnsi" w:hAnsiTheme="minorHAnsi" w:cstheme="minorHAnsi"/>
                <w:b/>
                <w:sz w:val="26"/>
              </w:rPr>
            </w:pPr>
            <w:r w:rsidRPr="007C57E2">
              <w:rPr>
                <w:rFonts w:asciiTheme="minorHAnsi" w:hAnsiTheme="minorHAnsi" w:cstheme="minorHAnsi"/>
                <w:b/>
                <w:szCs w:val="22"/>
              </w:rPr>
              <w:t>V</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1</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Betreten des Wettbewerbsplatzes ohne Aufruf</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2</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 xml:space="preserve">Arbeiten </w:t>
            </w:r>
            <w:r w:rsidRPr="00A54E36">
              <w:rPr>
                <w:rFonts w:asciiTheme="minorHAnsi" w:hAnsiTheme="minorHAnsi" w:cstheme="minorHAnsi"/>
                <w:color w:val="FF0000"/>
                <w:szCs w:val="22"/>
              </w:rPr>
              <w:t>ohne Handschuh</w:t>
            </w:r>
            <w:r w:rsidRPr="00173F8B">
              <w:rPr>
                <w:rFonts w:asciiTheme="minorHAnsi" w:hAnsiTheme="minorHAnsi" w:cstheme="minorHAnsi"/>
                <w:szCs w:val="22"/>
              </w:rPr>
              <w:t xml:space="preserve">e oder anderem Handschutz, </w:t>
            </w:r>
            <w:r w:rsidRPr="00A54E36">
              <w:rPr>
                <w:rFonts w:asciiTheme="minorHAnsi" w:hAnsiTheme="minorHAnsi" w:cstheme="minorHAnsi"/>
                <w:color w:val="FF0000"/>
                <w:szCs w:val="22"/>
              </w:rPr>
              <w:t>Helm, Gesichtsschutz, Gehörschutz, Sicherheitsschuhwerk und Beinschutz</w:t>
            </w:r>
            <w:r w:rsidRPr="00173F8B">
              <w:rPr>
                <w:rFonts w:asciiTheme="minorHAnsi" w:hAnsiTheme="minorHAnsi" w:cstheme="minorHAnsi"/>
                <w:szCs w:val="22"/>
              </w:rPr>
              <w:t xml:space="preserve"> (jedes Mal)</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3</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Unkorrektes Starten der Säge, starten ohne Kettenbremse (</w:t>
            </w:r>
            <w:r w:rsidRPr="00A54E36">
              <w:rPr>
                <w:rFonts w:asciiTheme="minorHAnsi" w:hAnsiTheme="minorHAnsi" w:cstheme="minorHAnsi"/>
                <w:color w:val="FF0000"/>
                <w:szCs w:val="22"/>
              </w:rPr>
              <w:t>Schulbewerbe</w:t>
            </w: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4</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Berühren der Kette mit der Hand, während der Motor läuft (jedes Mal)</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5</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Gehen mit laufender Kette (jedes Mal)</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6</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Säge kann innerhalb 5 Minuten nicht gestartet werden</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30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7</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Führen der Säge mit einer Hand, wenn die Kette läuft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8</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Verletzungen, die keiner medizinischen Hilfe bedürfen</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20</w:t>
            </w:r>
          </w:p>
        </w:tc>
      </w:tr>
      <w:tr w:rsidR="00D0022E" w:rsidRPr="00173F8B" w:rsidTr="00A54E36">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9</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Verletzungen, die medizinischer Hilfe bedürfen</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29"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64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c>
          <w:tcPr>
            <w:tcW w:w="708" w:type="dxa"/>
            <w:vAlign w:val="center"/>
            <w:hideMark/>
          </w:tcPr>
          <w:p w:rsidR="00D0022E" w:rsidRPr="00173F8B" w:rsidRDefault="00D0022E" w:rsidP="00A54E36">
            <w:pPr>
              <w:pStyle w:val="StandardWeb"/>
              <w:ind w:right="345"/>
              <w:jc w:val="right"/>
              <w:rPr>
                <w:rFonts w:asciiTheme="minorHAnsi" w:hAnsiTheme="minorHAnsi" w:cstheme="minorHAnsi"/>
                <w:sz w:val="26"/>
              </w:rPr>
            </w:pPr>
            <w:r w:rsidRPr="00173F8B">
              <w:rPr>
                <w:rFonts w:asciiTheme="minorHAnsi" w:hAnsiTheme="minorHAnsi" w:cstheme="minorHAnsi"/>
                <w:szCs w:val="22"/>
              </w:rPr>
              <w:t>50</w:t>
            </w:r>
          </w:p>
        </w:tc>
      </w:tr>
      <w:tr w:rsidR="00D0022E" w:rsidRPr="00173F8B" w:rsidTr="007C57E2">
        <w:trPr>
          <w:tblCellSpacing w:w="0" w:type="dxa"/>
        </w:trPr>
        <w:tc>
          <w:tcPr>
            <w:tcW w:w="709" w:type="dxa"/>
            <w:vAlign w:val="center"/>
            <w:hideMark/>
          </w:tcPr>
          <w:p w:rsidR="00D0022E" w:rsidRPr="00173F8B" w:rsidRDefault="00D0022E" w:rsidP="00A54E36">
            <w:pPr>
              <w:pStyle w:val="StandardWeb"/>
              <w:ind w:right="345"/>
              <w:jc w:val="center"/>
              <w:rPr>
                <w:rFonts w:asciiTheme="minorHAnsi" w:hAnsiTheme="minorHAnsi" w:cstheme="minorHAnsi"/>
                <w:sz w:val="26"/>
              </w:rPr>
            </w:pPr>
            <w:r w:rsidRPr="00173F8B">
              <w:rPr>
                <w:rFonts w:asciiTheme="minorHAnsi" w:hAnsiTheme="minorHAnsi" w:cstheme="minorHAnsi"/>
                <w:szCs w:val="22"/>
              </w:rPr>
              <w:t>10</w:t>
            </w:r>
          </w:p>
        </w:tc>
        <w:tc>
          <w:tcPr>
            <w:tcW w:w="5954" w:type="dxa"/>
            <w:vAlign w:val="center"/>
            <w:hideMark/>
          </w:tcPr>
          <w:p w:rsidR="00D0022E" w:rsidRPr="00173F8B" w:rsidRDefault="00D0022E" w:rsidP="007C57E2">
            <w:pPr>
              <w:pStyle w:val="StandardWeb"/>
              <w:ind w:right="345"/>
              <w:rPr>
                <w:rFonts w:asciiTheme="minorHAnsi" w:hAnsiTheme="minorHAnsi" w:cstheme="minorHAnsi"/>
                <w:sz w:val="26"/>
              </w:rPr>
            </w:pPr>
            <w:r w:rsidRPr="00173F8B">
              <w:rPr>
                <w:rFonts w:asciiTheme="minorHAnsi" w:hAnsiTheme="minorHAnsi" w:cstheme="minorHAnsi"/>
                <w:szCs w:val="22"/>
              </w:rPr>
              <w:t>Fehlen des „Erste Hilfe“ - Päckchens</w:t>
            </w:r>
          </w:p>
        </w:tc>
        <w:tc>
          <w:tcPr>
            <w:tcW w:w="3543" w:type="dxa"/>
            <w:gridSpan w:val="5"/>
            <w:vAlign w:val="center"/>
            <w:hideMark/>
          </w:tcPr>
          <w:p w:rsidR="00D0022E" w:rsidRPr="00173F8B" w:rsidRDefault="00D0022E" w:rsidP="007C57E2">
            <w:pPr>
              <w:pStyle w:val="StandardWeb"/>
              <w:ind w:right="345"/>
              <w:jc w:val="center"/>
              <w:rPr>
                <w:rFonts w:asciiTheme="minorHAnsi" w:hAnsiTheme="minorHAnsi" w:cstheme="minorHAnsi"/>
                <w:sz w:val="26"/>
              </w:rPr>
            </w:pPr>
            <w:r w:rsidRPr="00173F8B">
              <w:rPr>
                <w:rFonts w:asciiTheme="minorHAnsi" w:hAnsiTheme="minorHAnsi" w:cstheme="minorHAnsi"/>
                <w:szCs w:val="22"/>
              </w:rPr>
              <w:t>keine Starterlaubnis</w:t>
            </w:r>
          </w:p>
        </w:tc>
      </w:tr>
    </w:tbl>
    <w:p w:rsidR="00D0022E" w:rsidRPr="00173F8B" w:rsidRDefault="00D0022E" w:rsidP="00D0022E">
      <w:pPr>
        <w:pStyle w:val="StandardWeb"/>
        <w:ind w:left="432"/>
        <w:rPr>
          <w:rFonts w:asciiTheme="minorHAnsi" w:hAnsiTheme="minorHAnsi" w:cstheme="minorHAnsi"/>
          <w:sz w:val="26"/>
        </w:rPr>
      </w:pPr>
      <w:r w:rsidRPr="00173F8B">
        <w:rPr>
          <w:rFonts w:asciiTheme="minorHAnsi" w:hAnsiTheme="minorHAnsi" w:cstheme="minorHAnsi"/>
          <w:sz w:val="26"/>
        </w:rPr>
        <w:t> </w:t>
      </w:r>
      <w:r w:rsidRPr="00173F8B">
        <w:rPr>
          <w:rStyle w:val="Fett"/>
          <w:rFonts w:asciiTheme="minorHAnsi" w:hAnsiTheme="minorHAnsi" w:cstheme="minorHAnsi"/>
          <w:szCs w:val="22"/>
        </w:rPr>
        <w:t>Der Organisator der Wettbewerbe muss alle Maßnahmen ergreifen, um die Arbeitssicherheit während der Wettbewerbe zu garantieren. Der Organisator ist nicht verantwortlich für Unfälle, die von den Teilnehmern während ihrer Vorbereitungen oder während des Wettbewerbes selbst oder durch fehlerhaftes Werkzeug verursacht werden.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lastRenderedPageBreak/>
        <w:t>Der Teilnehmer darf die Motorsäge erst dann starten, nachdem er vom Schiedsrichter das Freizeichen bekommen hat.</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Das Startkommando muss eindeutig sein ("Achtung - Fertig - Los").  Das Kommando kann erst dann gegeben werden, wenn Blickkontakt mit dem Teilnehmer aufgenommen wurde.</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Die Motorsäge muss mit </w:t>
      </w:r>
      <w:r w:rsidRPr="00A54E36">
        <w:rPr>
          <w:rFonts w:asciiTheme="minorHAnsi" w:hAnsiTheme="minorHAnsi" w:cstheme="minorHAnsi"/>
          <w:color w:val="FF0000"/>
          <w:szCs w:val="22"/>
        </w:rPr>
        <w:t>Kettenbremse</w:t>
      </w:r>
      <w:r w:rsidRPr="00173F8B">
        <w:rPr>
          <w:rFonts w:asciiTheme="minorHAnsi" w:hAnsiTheme="minorHAnsi" w:cstheme="minorHAnsi"/>
          <w:szCs w:val="22"/>
        </w:rPr>
        <w:t xml:space="preserve"> gestartet werden </w:t>
      </w:r>
      <w:r w:rsidRPr="00A54E36">
        <w:rPr>
          <w:rFonts w:asciiTheme="minorHAnsi" w:hAnsiTheme="minorHAnsi" w:cstheme="minorHAnsi"/>
          <w:color w:val="FF0000"/>
          <w:szCs w:val="22"/>
        </w:rPr>
        <w:t>(nur bei Schulbewerben</w:t>
      </w:r>
      <w:r w:rsidRPr="00173F8B">
        <w:rPr>
          <w:rFonts w:asciiTheme="minorHAnsi" w:hAnsiTheme="minorHAnsi" w:cstheme="minorHAnsi"/>
          <w:szCs w:val="22"/>
        </w:rPr>
        <w:t xml:space="preserve">). </w:t>
      </w:r>
      <w:r w:rsidRPr="00A54E36">
        <w:rPr>
          <w:rFonts w:asciiTheme="minorHAnsi" w:hAnsiTheme="minorHAnsi" w:cstheme="minorHAnsi"/>
          <w:color w:val="FF0000"/>
          <w:szCs w:val="22"/>
        </w:rPr>
        <w:t>Flugstart</w:t>
      </w:r>
      <w:r w:rsidRPr="00173F8B">
        <w:rPr>
          <w:rFonts w:asciiTheme="minorHAnsi" w:hAnsiTheme="minorHAnsi" w:cstheme="minorHAnsi"/>
          <w:szCs w:val="22"/>
        </w:rPr>
        <w:t xml:space="preserve"> ist trotzdem </w:t>
      </w:r>
      <w:r w:rsidRPr="00A54E36">
        <w:rPr>
          <w:rFonts w:asciiTheme="minorHAnsi" w:hAnsiTheme="minorHAnsi" w:cstheme="minorHAnsi"/>
          <w:color w:val="FF0000"/>
          <w:szCs w:val="22"/>
        </w:rPr>
        <w:t>verboten</w:t>
      </w:r>
      <w:r w:rsidRPr="00173F8B">
        <w:rPr>
          <w:rFonts w:asciiTheme="minorHAnsi" w:hAnsiTheme="minorHAnsi" w:cstheme="minorHAnsi"/>
          <w:szCs w:val="22"/>
        </w:rPr>
        <w:t xml:space="preserve"> (siehe Abbildung). Die Motorsäge muss immer mit </w:t>
      </w:r>
      <w:r w:rsidRPr="00A54E36">
        <w:rPr>
          <w:rFonts w:asciiTheme="minorHAnsi" w:hAnsiTheme="minorHAnsi" w:cstheme="minorHAnsi"/>
          <w:color w:val="FF0000"/>
          <w:szCs w:val="22"/>
        </w:rPr>
        <w:t xml:space="preserve">beiden Händen </w:t>
      </w:r>
      <w:r w:rsidRPr="00173F8B">
        <w:rPr>
          <w:rFonts w:asciiTheme="minorHAnsi" w:hAnsiTheme="minorHAnsi" w:cstheme="minorHAnsi"/>
          <w:szCs w:val="22"/>
        </w:rPr>
        <w:t>festgehalten werden (auch beim Warmlaufen).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Die Wettbewerbskriterien zählen, sobald der Teilnehmer den Wettbewerbsplatz betritt. Schrittfehler, Schutzausrüstungsfehler werden auch beim Warmlaufen der Motorsäge mit Strafpunkten geahndet.</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noProof/>
          <w:sz w:val="26"/>
          <w:lang w:val="de-DE" w:eastAsia="de-DE"/>
        </w:rPr>
        <w:drawing>
          <wp:inline distT="0" distB="0" distL="0" distR="0">
            <wp:extent cx="5689772" cy="2199503"/>
            <wp:effectExtent l="19050" t="0" r="6178" b="0"/>
            <wp:docPr id="3" name="Bild 162" descr="http://www.lfs-litzlhof.ksn.at/html12/images/Regelwerk/allg.%20regel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lfs-litzlhof.ksn.at/html12/images/Regelwerk/allg.%20regeln.gif"/>
                    <pic:cNvPicPr>
                      <a:picLocks noChangeAspect="1" noChangeArrowheads="1"/>
                    </pic:cNvPicPr>
                  </pic:nvPicPr>
                  <pic:blipFill>
                    <a:blip r:embed="rId10" cstate="print"/>
                    <a:srcRect l="2929" t="10377" r="3965" b="5660"/>
                    <a:stretch>
                      <a:fillRect/>
                    </a:stretch>
                  </pic:blipFill>
                  <pic:spPr bwMode="auto">
                    <a:xfrm>
                      <a:off x="0" y="0"/>
                      <a:ext cx="5689772" cy="2199503"/>
                    </a:xfrm>
                    <a:prstGeom prst="rect">
                      <a:avLst/>
                    </a:prstGeom>
                    <a:noFill/>
                    <a:ln w="9525">
                      <a:noFill/>
                      <a:miter lim="800000"/>
                      <a:headEnd/>
                      <a:tailEnd/>
                    </a:ln>
                  </pic:spPr>
                </pic:pic>
              </a:graphicData>
            </a:graphic>
          </wp:inline>
        </w:drawing>
      </w:r>
    </w:p>
    <w:p w:rsidR="00D0022E" w:rsidRPr="00173F8B" w:rsidRDefault="00D0022E" w:rsidP="00173F8B">
      <w:pPr>
        <w:pStyle w:val="StandardWeb"/>
        <w:jc w:val="center"/>
        <w:rPr>
          <w:rFonts w:asciiTheme="minorHAnsi" w:hAnsiTheme="minorHAnsi" w:cstheme="minorHAnsi"/>
          <w:sz w:val="26"/>
        </w:rPr>
      </w:pPr>
      <w:r w:rsidRPr="00173F8B">
        <w:rPr>
          <w:rStyle w:val="Fett"/>
          <w:rFonts w:asciiTheme="minorHAnsi" w:hAnsiTheme="minorHAnsi" w:cstheme="minorHAnsi"/>
          <w:szCs w:val="22"/>
        </w:rPr>
        <w:t>Abb. 1  Starten der Motorsäge</w:t>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t>2.4.3 Maßnahmen bei Unfällen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Wenn einem Wettbewerber ein Unfall zustößt, muss er von einem Arzt behandelt werden. Der Arzt beurteilt die Art und Schwere der Verletzung. Die Jury entscheidet nach Rücksprache mit dem Arzt ob der Teilnehmer weitermachen kann, oder bricht die Vorführung ab.</w:t>
      </w:r>
    </w:p>
    <w:p w:rsidR="00BC68A5" w:rsidRPr="00173F8B" w:rsidRDefault="00BC68A5">
      <w:pPr>
        <w:rPr>
          <w:rStyle w:val="Fett"/>
          <w:rFonts w:eastAsia="Times New Roman" w:cstheme="minorHAnsi"/>
          <w:lang w:eastAsia="de-AT"/>
        </w:rPr>
      </w:pPr>
      <w:r w:rsidRPr="00173F8B">
        <w:rPr>
          <w:rStyle w:val="Fett"/>
          <w:rFonts w:cstheme="minorHAnsi"/>
        </w:rPr>
        <w:br w:type="page"/>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lastRenderedPageBreak/>
        <w:t>2.4.4 Beseitigung von Gefahrensituationen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Der Ausrichter der Wettbewerbe stellt Helfer und Ausrüstung für die Abwehr von Gefahrensituationen während der Wettbewerbe bereit.</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t>2.4.5 Verhalten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Die Teilnehmer müssen die Regeln und gegebene Anweisungen beachten und ein respektvolles Verhalten gegenüber dem technischen Personal, ihren Mitbewerbern, den Schiedsrichtern und der Jury wahren. Teilnehmer, die die Regeln verletzen, können auf Beschluss der Jury disqualifiziert werden.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Der Coach muss das Wettbewerbsgelände nach dem Starten der Motorsäge und beim Messen verlassen. Gibt es beim Messen ein Problem, darf der Mannschaftsbetreuer vom Teilnehmer hinzugezogen werden.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A46E9C" w:rsidRPr="00173F8B" w:rsidRDefault="00A46E9C">
      <w:pPr>
        <w:rPr>
          <w:rStyle w:val="Fett"/>
          <w:rFonts w:cstheme="minorHAnsi"/>
          <w:caps/>
          <w:color w:val="000000" w:themeColor="text1"/>
          <w:spacing w:val="20"/>
        </w:rPr>
      </w:pPr>
      <w:r w:rsidRPr="00173F8B">
        <w:rPr>
          <w:rStyle w:val="Fett"/>
          <w:rFonts w:cstheme="minorHAnsi"/>
          <w:b w:val="0"/>
        </w:rPr>
        <w:br w:type="page"/>
      </w:r>
    </w:p>
    <w:p w:rsidR="00D0022E" w:rsidRPr="00173F8B" w:rsidRDefault="00D0022E" w:rsidP="00C3129E">
      <w:pPr>
        <w:pStyle w:val="2berschrift"/>
      </w:pPr>
      <w:r w:rsidRPr="00173F8B">
        <w:rPr>
          <w:rStyle w:val="Fett"/>
          <w:rFonts w:cstheme="minorHAnsi"/>
          <w:b/>
          <w:sz w:val="24"/>
        </w:rPr>
        <w:lastRenderedPageBreak/>
        <w:t>2.5 Training der Schiedsrichter</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Von der Jury werden für die Schiedsrichter, die von der Jury aus dem Kreis der entsandten Schiedsrichter (siehe Punkt 1.2.5.g.2) ausgewählt wurden, Unterweisungen über die einzelnen Disziplinen durchgeführt. Die Unterweisung beinhaltet die zu benutzende Messausrüstung, die Protokolle und eine einheitliche Auslegung der Regeln.</w:t>
      </w:r>
    </w:p>
    <w:p w:rsidR="00D0022E" w:rsidRPr="00173F8B" w:rsidRDefault="00D0022E" w:rsidP="00D0022E">
      <w:pPr>
        <w:pStyle w:val="StandardWeb"/>
        <w:rPr>
          <w:rFonts w:asciiTheme="minorHAnsi" w:hAnsiTheme="minorHAnsi" w:cstheme="minorHAnsi"/>
          <w:sz w:val="26"/>
        </w:rPr>
      </w:pPr>
      <w:r w:rsidRPr="00C56AD2">
        <w:rPr>
          <w:rFonts w:asciiTheme="minorHAnsi" w:hAnsiTheme="minorHAnsi" w:cstheme="minorHAnsi"/>
          <w:color w:val="FF0000"/>
          <w:szCs w:val="22"/>
        </w:rPr>
        <w:t>Schiedsrichter müssen einen Gehörschutz</w:t>
      </w:r>
      <w:r w:rsidRPr="00173F8B">
        <w:rPr>
          <w:rFonts w:asciiTheme="minorHAnsi" w:hAnsiTheme="minorHAnsi" w:cstheme="minorHAnsi"/>
          <w:szCs w:val="22"/>
        </w:rPr>
        <w:t xml:space="preserve"> tragen. Schiedsrichter die Stämme nachschneiden, müssen die gesamte Schutzausrüstung tragen.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Den Schiedsrichtern muss zeitgerecht mitgeteilt werden, bei welchem Stand sie zum Einsatz kommen. </w:t>
      </w:r>
      <w:proofErr w:type="spellStart"/>
      <w:r w:rsidRPr="00173F8B">
        <w:rPr>
          <w:rFonts w:asciiTheme="minorHAnsi" w:hAnsiTheme="minorHAnsi" w:cstheme="minorHAnsi"/>
          <w:szCs w:val="22"/>
        </w:rPr>
        <w:t>Weiters</w:t>
      </w:r>
      <w:proofErr w:type="spellEnd"/>
      <w:r w:rsidRPr="00173F8B">
        <w:rPr>
          <w:rFonts w:asciiTheme="minorHAnsi" w:hAnsiTheme="minorHAnsi" w:cstheme="minorHAnsi"/>
          <w:szCs w:val="22"/>
        </w:rPr>
        <w:t xml:space="preserve"> muss bei der Veranstaltung ein </w:t>
      </w:r>
      <w:r w:rsidRPr="00C56AD2">
        <w:rPr>
          <w:rFonts w:asciiTheme="minorHAnsi" w:hAnsiTheme="minorHAnsi" w:cstheme="minorHAnsi"/>
          <w:color w:val="FF0000"/>
          <w:szCs w:val="22"/>
        </w:rPr>
        <w:t>Zeitrahmen</w:t>
      </w:r>
      <w:r w:rsidRPr="00173F8B">
        <w:rPr>
          <w:rFonts w:asciiTheme="minorHAnsi" w:hAnsiTheme="minorHAnsi" w:cstheme="minorHAnsi"/>
          <w:szCs w:val="22"/>
        </w:rPr>
        <w:t xml:space="preserve"> für eine vorherige Schiedsrichterbesprechung vorgesehen werden.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A46E9C" w:rsidRPr="00173F8B" w:rsidRDefault="00A46E9C">
      <w:pPr>
        <w:rPr>
          <w:rStyle w:val="Fett"/>
          <w:rFonts w:cstheme="minorHAnsi"/>
          <w:caps/>
          <w:color w:val="000000" w:themeColor="text1"/>
          <w:spacing w:val="20"/>
        </w:rPr>
      </w:pPr>
      <w:r w:rsidRPr="00173F8B">
        <w:rPr>
          <w:rStyle w:val="Fett"/>
          <w:rFonts w:cstheme="minorHAnsi"/>
          <w:b w:val="0"/>
        </w:rPr>
        <w:br w:type="page"/>
      </w:r>
    </w:p>
    <w:p w:rsidR="00D0022E" w:rsidRPr="00173F8B" w:rsidRDefault="00D0022E" w:rsidP="00C3129E">
      <w:pPr>
        <w:pStyle w:val="2berschrift"/>
      </w:pPr>
      <w:r w:rsidRPr="00173F8B">
        <w:rPr>
          <w:rStyle w:val="Fett"/>
          <w:rFonts w:cstheme="minorHAnsi"/>
          <w:b/>
          <w:sz w:val="24"/>
        </w:rPr>
        <w:lastRenderedPageBreak/>
        <w:t>2.6 Regeln für die Messung</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t>2.6.1 Messtrupps</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Die Messtrupps nehmen die Messungen und die Ablesung vor. Der einzelne Messtrupp muss den Protokollführer über das Ergebnis informieren.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In unklaren Fällen, müssen die Schiedsrichter die Messung und die Ablesung durch den Messtrupp und die Arbeit des Protokollführers überprüfen.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Dem Teilnehmer und dem Mannschaftsbetreuer ist es erlaubt, die Messungen zu beobachten. Es ist ihnen aber nicht erlaubt, irgendwelche Kommentare während der Messung abzugeben.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t>2.6.2 Das Protokoll</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Wenn das Protokoll mit allen Messergebnissen und der aktuellen Zeitangabe ausgefüllt ist, unterschreiben es die Schiedsrichter und der Teilnehmer. Ein Helfer bringt das Originalprotokoll zur EDV-Auswertungsgruppe. Jeder Wettkämpfer erhält eine Kopie.</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BC68A5" w:rsidRPr="00173F8B" w:rsidRDefault="00BC68A5">
      <w:pPr>
        <w:rPr>
          <w:rStyle w:val="Fett"/>
          <w:rFonts w:eastAsia="Times New Roman" w:cstheme="minorHAnsi"/>
          <w:lang w:eastAsia="de-AT"/>
        </w:rPr>
      </w:pPr>
      <w:r w:rsidRPr="00173F8B">
        <w:rPr>
          <w:rStyle w:val="Fett"/>
          <w:rFonts w:cstheme="minorHAnsi"/>
        </w:rPr>
        <w:br w:type="page"/>
      </w:r>
    </w:p>
    <w:p w:rsidR="00D0022E" w:rsidRPr="00173F8B" w:rsidRDefault="00D0022E" w:rsidP="00A46E9C">
      <w:pPr>
        <w:pStyle w:val="3Gliederung"/>
        <w:rPr>
          <w:rFonts w:asciiTheme="minorHAnsi" w:hAnsiTheme="minorHAnsi" w:cstheme="minorHAnsi"/>
        </w:rPr>
      </w:pPr>
      <w:r w:rsidRPr="00173F8B">
        <w:rPr>
          <w:rStyle w:val="Fett"/>
          <w:rFonts w:asciiTheme="minorHAnsi" w:hAnsiTheme="minorHAnsi" w:cstheme="minorHAnsi"/>
        </w:rPr>
        <w:lastRenderedPageBreak/>
        <w:t>2.6.3 Zeitnahme und Ablesen auf den Messwerkzeugen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Cs w:val="22"/>
        </w:rPr>
        <w:t xml:space="preserve">Wenn nicht in den Regeln für die jeweiligen Disziplinen anders vorgesehen, wird die Zeitmessung mit mindestens zwei Stoppuhren mit einer Genauigkeit von </w:t>
      </w:r>
      <w:r w:rsidRPr="001523D8">
        <w:rPr>
          <w:rFonts w:asciiTheme="minorHAnsi" w:hAnsiTheme="minorHAnsi" w:cstheme="minorHAnsi"/>
          <w:color w:val="FF0000"/>
          <w:szCs w:val="22"/>
        </w:rPr>
        <w:t>hundertstel</w:t>
      </w:r>
      <w:r w:rsidRPr="00173F8B">
        <w:rPr>
          <w:rFonts w:asciiTheme="minorHAnsi" w:hAnsiTheme="minorHAnsi" w:cstheme="minorHAnsi"/>
          <w:szCs w:val="22"/>
        </w:rPr>
        <w:t xml:space="preserve"> (0,01) Sekunden vorgenommen. Die erhaltenen Werte werden in das Protokoll eingetragen. Die EDV-Gruppe errechnet den Mittelwert und rundet diesen auf die nächste ganze Sekunde auf bzw. ab.</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p>
    <w:p w:rsidR="00D0022E" w:rsidRPr="00173F8B" w:rsidRDefault="00D0022E" w:rsidP="00BC68A5">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Cs w:val="22"/>
        </w:rPr>
      </w:pPr>
      <w:r w:rsidRPr="00173F8B">
        <w:rPr>
          <w:rFonts w:asciiTheme="minorHAnsi" w:hAnsiTheme="minorHAnsi" w:cstheme="minorHAnsi"/>
          <w:b/>
          <w:szCs w:val="22"/>
        </w:rPr>
        <w:t>z.B</w:t>
      </w:r>
      <w:proofErr w:type="gramStart"/>
      <w:r w:rsidRPr="00173F8B">
        <w:rPr>
          <w:rFonts w:asciiTheme="minorHAnsi" w:hAnsiTheme="minorHAnsi" w:cstheme="minorHAnsi"/>
          <w:b/>
          <w:szCs w:val="22"/>
        </w:rPr>
        <w:t>.</w:t>
      </w:r>
      <w:proofErr w:type="gramEnd"/>
      <w:r w:rsidR="00BC68A5" w:rsidRPr="00173F8B">
        <w:rPr>
          <w:rFonts w:asciiTheme="minorHAnsi" w:hAnsiTheme="minorHAnsi" w:cstheme="minorHAnsi"/>
          <w:b/>
          <w:szCs w:val="22"/>
        </w:rPr>
        <w:br/>
      </w:r>
      <w:r w:rsidRPr="00173F8B">
        <w:rPr>
          <w:rFonts w:asciiTheme="minorHAnsi" w:hAnsiTheme="minorHAnsi" w:cstheme="minorHAnsi"/>
          <w:szCs w:val="22"/>
        </w:rPr>
        <w:t>erste Messung ist 110,22 sec.; einzutragen im</w:t>
      </w:r>
      <w:r w:rsidRPr="00173F8B">
        <w:rPr>
          <w:rFonts w:asciiTheme="minorHAnsi" w:hAnsiTheme="minorHAnsi" w:cstheme="minorHAnsi"/>
          <w:szCs w:val="22"/>
        </w:rPr>
        <w:br/>
        <w:t>Protokoll</w:t>
      </w:r>
    </w:p>
    <w:p w:rsidR="00D0022E" w:rsidRPr="00173F8B" w:rsidRDefault="00D0022E" w:rsidP="00BC68A5">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Cs w:val="22"/>
        </w:rPr>
      </w:pPr>
      <w:r w:rsidRPr="00173F8B">
        <w:rPr>
          <w:rFonts w:asciiTheme="minorHAnsi" w:hAnsiTheme="minorHAnsi" w:cstheme="minorHAnsi"/>
          <w:szCs w:val="22"/>
        </w:rPr>
        <w:t>zweite Messung ist 111,89 sec.; einzutragen im</w:t>
      </w:r>
      <w:r w:rsidRPr="00173F8B">
        <w:rPr>
          <w:rFonts w:asciiTheme="minorHAnsi" w:hAnsiTheme="minorHAnsi" w:cstheme="minorHAnsi"/>
          <w:szCs w:val="22"/>
        </w:rPr>
        <w:br/>
        <w:t>Protokoll</w:t>
      </w:r>
    </w:p>
    <w:p w:rsidR="00D0022E" w:rsidRPr="00173F8B" w:rsidRDefault="00D0022E" w:rsidP="00BC68A5">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Cs w:val="22"/>
        </w:rPr>
      </w:pPr>
      <w:r w:rsidRPr="00173F8B">
        <w:rPr>
          <w:rFonts w:asciiTheme="minorHAnsi" w:hAnsiTheme="minorHAnsi" w:cstheme="minorHAnsi"/>
          <w:szCs w:val="22"/>
        </w:rPr>
        <w:t>das Mittel ist 111,055 sec.; abgerundet auf 111 sec.</w:t>
      </w:r>
    </w:p>
    <w:p w:rsidR="00D0022E" w:rsidRPr="00173F8B" w:rsidRDefault="00D0022E" w:rsidP="00BC68A5">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Cs w:val="22"/>
        </w:rPr>
      </w:pPr>
      <w:r w:rsidRPr="00173F8B">
        <w:rPr>
          <w:rFonts w:asciiTheme="minorHAnsi" w:hAnsiTheme="minorHAnsi" w:cstheme="minorHAnsi"/>
          <w:szCs w:val="22"/>
        </w:rPr>
        <w:t>Alle Ergebnisse auf Messgeräten werden auf die nächste Einheit der geforderten Genauigkeit auf- bzw. abgerundet.</w:t>
      </w:r>
    </w:p>
    <w:p w:rsidR="00D0022E" w:rsidRPr="00173F8B" w:rsidRDefault="00D0022E" w:rsidP="00A46E9C">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 w:val="26"/>
        </w:rPr>
      </w:pPr>
      <w:r w:rsidRPr="00173F8B">
        <w:rPr>
          <w:rFonts w:asciiTheme="minorHAnsi" w:hAnsiTheme="minorHAnsi" w:cstheme="minorHAnsi"/>
          <w:b/>
          <w:szCs w:val="22"/>
        </w:rPr>
        <w:t>z.B.</w:t>
      </w:r>
      <w:r w:rsidR="00A46E9C" w:rsidRPr="00173F8B">
        <w:rPr>
          <w:rFonts w:asciiTheme="minorHAnsi" w:hAnsiTheme="minorHAnsi" w:cstheme="minorHAnsi"/>
          <w:szCs w:val="22"/>
        </w:rPr>
        <w:br/>
      </w:r>
      <w:r w:rsidRPr="00173F8B">
        <w:rPr>
          <w:rFonts w:asciiTheme="minorHAnsi" w:hAnsiTheme="minorHAnsi" w:cstheme="minorHAnsi"/>
          <w:szCs w:val="22"/>
        </w:rPr>
        <w:t xml:space="preserve">Die verlangte Messgenauigkeit des Höhenunterschiedes zwischen </w:t>
      </w:r>
      <w:proofErr w:type="spellStart"/>
      <w:r w:rsidRPr="00173F8B">
        <w:rPr>
          <w:rFonts w:asciiTheme="minorHAnsi" w:hAnsiTheme="minorHAnsi" w:cstheme="minorHAnsi"/>
          <w:szCs w:val="22"/>
        </w:rPr>
        <w:t>Fällschnitt</w:t>
      </w:r>
      <w:proofErr w:type="spellEnd"/>
      <w:r w:rsidRPr="00173F8B">
        <w:rPr>
          <w:rFonts w:asciiTheme="minorHAnsi" w:hAnsiTheme="minorHAnsi" w:cstheme="minorHAnsi"/>
          <w:szCs w:val="22"/>
        </w:rPr>
        <w:t xml:space="preserve"> und der Sohle des Fallkerbs ist 1 mm. Ein Ergebnis von 21,3 mm muss als 21 mm im Protokoll eingetragen werden.</w:t>
      </w:r>
    </w:p>
    <w:p w:rsidR="00D0022E" w:rsidRPr="00173F8B" w:rsidRDefault="00D0022E" w:rsidP="00A46E9C">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 w:val="26"/>
        </w:rPr>
      </w:pPr>
      <w:r w:rsidRPr="00173F8B">
        <w:rPr>
          <w:rFonts w:asciiTheme="minorHAnsi" w:hAnsiTheme="minorHAnsi" w:cstheme="minorHAnsi"/>
          <w:b/>
          <w:szCs w:val="22"/>
        </w:rPr>
        <w:t>z.B</w:t>
      </w:r>
      <w:proofErr w:type="gramStart"/>
      <w:r w:rsidRPr="00173F8B">
        <w:rPr>
          <w:rFonts w:asciiTheme="minorHAnsi" w:hAnsiTheme="minorHAnsi" w:cstheme="minorHAnsi"/>
          <w:b/>
          <w:szCs w:val="22"/>
        </w:rPr>
        <w:t>.</w:t>
      </w:r>
      <w:proofErr w:type="gramEnd"/>
      <w:r w:rsidR="00A46E9C" w:rsidRPr="00173F8B">
        <w:rPr>
          <w:rFonts w:asciiTheme="minorHAnsi" w:hAnsiTheme="minorHAnsi" w:cstheme="minorHAnsi"/>
          <w:szCs w:val="22"/>
        </w:rPr>
        <w:br/>
      </w:r>
      <w:r w:rsidRPr="00173F8B">
        <w:rPr>
          <w:rFonts w:asciiTheme="minorHAnsi" w:hAnsiTheme="minorHAnsi" w:cstheme="minorHAnsi"/>
          <w:szCs w:val="22"/>
        </w:rPr>
        <w:t xml:space="preserve">die verlangte </w:t>
      </w:r>
      <w:r w:rsidRPr="001523D8">
        <w:rPr>
          <w:rFonts w:asciiTheme="minorHAnsi" w:hAnsiTheme="minorHAnsi" w:cstheme="minorHAnsi"/>
          <w:color w:val="FF0000"/>
          <w:szCs w:val="22"/>
        </w:rPr>
        <w:t>Messgenauigkeit</w:t>
      </w:r>
      <w:r w:rsidRPr="00173F8B">
        <w:rPr>
          <w:rFonts w:asciiTheme="minorHAnsi" w:hAnsiTheme="minorHAnsi" w:cstheme="minorHAnsi"/>
          <w:szCs w:val="22"/>
        </w:rPr>
        <w:t xml:space="preserve"> der Lotgerechtigkeit</w:t>
      </w:r>
      <w:r w:rsidRPr="00173F8B">
        <w:rPr>
          <w:rFonts w:asciiTheme="minorHAnsi" w:hAnsiTheme="minorHAnsi" w:cstheme="minorHAnsi"/>
          <w:szCs w:val="22"/>
        </w:rPr>
        <w:br/>
        <w:t xml:space="preserve">des Schnittes (Disziplin III und IV) ist </w:t>
      </w:r>
      <w:r w:rsidRPr="001523D8">
        <w:rPr>
          <w:rFonts w:asciiTheme="minorHAnsi" w:hAnsiTheme="minorHAnsi" w:cstheme="minorHAnsi"/>
          <w:color w:val="FF0000"/>
          <w:szCs w:val="22"/>
        </w:rPr>
        <w:t xml:space="preserve">30 </w:t>
      </w:r>
      <w:proofErr w:type="spellStart"/>
      <w:r w:rsidRPr="001523D8">
        <w:rPr>
          <w:rFonts w:asciiTheme="minorHAnsi" w:hAnsiTheme="minorHAnsi" w:cstheme="minorHAnsi"/>
          <w:color w:val="FF0000"/>
          <w:szCs w:val="22"/>
        </w:rPr>
        <w:t>Winkelminutenv</w:t>
      </w:r>
      <w:proofErr w:type="spellEnd"/>
      <w:r w:rsidRPr="001523D8">
        <w:rPr>
          <w:rFonts w:asciiTheme="minorHAnsi" w:hAnsiTheme="minorHAnsi" w:cstheme="minorHAnsi"/>
          <w:color w:val="FF0000"/>
          <w:szCs w:val="22"/>
        </w:rPr>
        <w:t>(0,5</w:t>
      </w:r>
      <w:r w:rsidRPr="00173F8B">
        <w:rPr>
          <w:rFonts w:asciiTheme="minorHAnsi" w:hAnsiTheme="minorHAnsi" w:cstheme="minorHAnsi"/>
          <w:szCs w:val="22"/>
        </w:rPr>
        <w:t xml:space="preserve"> °).</w:t>
      </w:r>
    </w:p>
    <w:p w:rsidR="00D0022E" w:rsidRPr="001523D8" w:rsidRDefault="00D0022E" w:rsidP="00A46E9C">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color w:val="FF0000"/>
          <w:sz w:val="26"/>
        </w:rPr>
      </w:pPr>
      <w:r w:rsidRPr="00173F8B">
        <w:rPr>
          <w:rFonts w:asciiTheme="minorHAnsi" w:hAnsiTheme="minorHAnsi" w:cstheme="minorHAnsi"/>
          <w:b/>
          <w:szCs w:val="22"/>
        </w:rPr>
        <w:t>z.B</w:t>
      </w:r>
      <w:proofErr w:type="gramStart"/>
      <w:r w:rsidRPr="00173F8B">
        <w:rPr>
          <w:rFonts w:asciiTheme="minorHAnsi" w:hAnsiTheme="minorHAnsi" w:cstheme="minorHAnsi"/>
          <w:b/>
          <w:szCs w:val="22"/>
        </w:rPr>
        <w:t>.</w:t>
      </w:r>
      <w:proofErr w:type="gramEnd"/>
      <w:r w:rsidR="00A46E9C" w:rsidRPr="00173F8B">
        <w:rPr>
          <w:rFonts w:asciiTheme="minorHAnsi" w:hAnsiTheme="minorHAnsi" w:cstheme="minorHAnsi"/>
          <w:szCs w:val="22"/>
        </w:rPr>
        <w:br/>
      </w:r>
      <w:r w:rsidRPr="00173F8B">
        <w:rPr>
          <w:rFonts w:asciiTheme="minorHAnsi" w:hAnsiTheme="minorHAnsi" w:cstheme="minorHAnsi"/>
          <w:szCs w:val="22"/>
        </w:rPr>
        <w:t xml:space="preserve">die verlangte Messgenauigkeit bei der </w:t>
      </w:r>
      <w:r w:rsidRPr="001523D8">
        <w:rPr>
          <w:rFonts w:asciiTheme="minorHAnsi" w:hAnsiTheme="minorHAnsi" w:cstheme="minorHAnsi"/>
          <w:color w:val="FF0000"/>
          <w:szCs w:val="22"/>
        </w:rPr>
        <w:t>Abweichung der Richtung des Fallkerbs ist 1 cm.</w:t>
      </w:r>
    </w:p>
    <w:p w:rsidR="00D0022E" w:rsidRPr="00173F8B" w:rsidRDefault="00D0022E" w:rsidP="00A46E9C">
      <w:pPr>
        <w:pStyle w:val="StandardWeb"/>
        <w:pBdr>
          <w:top w:val="single" w:sz="2" w:space="1" w:color="auto"/>
          <w:left w:val="single" w:sz="2" w:space="4" w:color="auto"/>
          <w:bottom w:val="single" w:sz="2" w:space="1" w:color="auto"/>
          <w:right w:val="single" w:sz="2" w:space="4" w:color="auto"/>
        </w:pBdr>
        <w:shd w:val="clear" w:color="auto" w:fill="D9D9D9" w:themeFill="background1" w:themeFillShade="D9"/>
        <w:ind w:left="851"/>
        <w:rPr>
          <w:rFonts w:asciiTheme="minorHAnsi" w:hAnsiTheme="minorHAnsi" w:cstheme="minorHAnsi"/>
          <w:sz w:val="26"/>
        </w:rPr>
      </w:pPr>
      <w:r w:rsidRPr="00173F8B">
        <w:rPr>
          <w:rFonts w:asciiTheme="minorHAnsi" w:hAnsiTheme="minorHAnsi" w:cstheme="minorHAnsi"/>
          <w:szCs w:val="22"/>
        </w:rPr>
        <w:t>Ein Ergebnis von 12,9 cm wird als 13 cm im Protokoll eingetragen. Ergebnisse, die genau in der Mitte liegen, werden zum nächsten Wert hin aufgerundet (Das Ergebnis der Abweichung beim Fällen ist 12,5 cm und wird als 13 cm im Protokoll eingetragen).</w:t>
      </w:r>
    </w:p>
    <w:p w:rsidR="00D0022E" w:rsidRPr="00173F8B" w:rsidRDefault="00D0022E" w:rsidP="00D0022E">
      <w:pPr>
        <w:pStyle w:val="StandardWeb"/>
        <w:rPr>
          <w:rFonts w:asciiTheme="minorHAnsi" w:hAnsiTheme="minorHAnsi" w:cstheme="minorHAnsi"/>
          <w:sz w:val="26"/>
        </w:rPr>
      </w:pPr>
      <w:r w:rsidRPr="00173F8B">
        <w:rPr>
          <w:rFonts w:asciiTheme="minorHAnsi" w:hAnsiTheme="minorHAnsi" w:cstheme="minorHAnsi"/>
          <w:sz w:val="26"/>
        </w:rPr>
        <w:t> </w:t>
      </w:r>
      <w:r w:rsidRPr="00173F8B">
        <w:rPr>
          <w:rFonts w:asciiTheme="minorHAnsi" w:hAnsiTheme="minorHAnsi" w:cstheme="minorHAnsi"/>
          <w:szCs w:val="22"/>
        </w:rPr>
        <w:t>Messungen in Grad werden im 360°-System vorgenommen.</w:t>
      </w:r>
    </w:p>
    <w:p w:rsidR="001523D8" w:rsidRDefault="00D0022E" w:rsidP="00173F8B">
      <w:pPr>
        <w:pStyle w:val="StandardWeb"/>
        <w:rPr>
          <w:rFonts w:asciiTheme="minorHAnsi" w:hAnsiTheme="minorHAnsi" w:cstheme="minorHAnsi"/>
          <w:szCs w:val="22"/>
        </w:rPr>
      </w:pPr>
      <w:r w:rsidRPr="00173F8B">
        <w:rPr>
          <w:rFonts w:asciiTheme="minorHAnsi" w:hAnsiTheme="minorHAnsi" w:cstheme="minorHAnsi"/>
          <w:szCs w:val="22"/>
        </w:rPr>
        <w:t>Bei der Zeitmessung werden Stoppuhren mit Hundertstel-Teilung verwendet.</w:t>
      </w:r>
    </w:p>
    <w:p w:rsidR="001523D8" w:rsidRDefault="001523D8">
      <w:pPr>
        <w:rPr>
          <w:rFonts w:asciiTheme="minorHAnsi" w:eastAsia="Times New Roman" w:hAnsiTheme="minorHAnsi" w:cstheme="minorHAnsi"/>
          <w:lang w:eastAsia="de-AT"/>
        </w:rPr>
      </w:pPr>
      <w:r>
        <w:rPr>
          <w:rFonts w:asciiTheme="minorHAnsi" w:hAnsiTheme="minorHAnsi" w:cstheme="minorHAnsi"/>
        </w:rPr>
        <w:br w:type="page"/>
      </w:r>
    </w:p>
    <w:p w:rsidR="00D0022E" w:rsidRPr="00173F8B" w:rsidRDefault="00D0022E" w:rsidP="00C3129E">
      <w:pPr>
        <w:pStyle w:val="2berschrift"/>
      </w:pPr>
      <w:r w:rsidRPr="00173F8B">
        <w:rPr>
          <w:rStyle w:val="Fett"/>
          <w:rFonts w:cstheme="minorHAnsi"/>
          <w:b/>
          <w:sz w:val="24"/>
        </w:rPr>
        <w:lastRenderedPageBreak/>
        <w:t>2.7 Bewertung der Leistung</w:t>
      </w:r>
    </w:p>
    <w:p w:rsidR="00D0022E" w:rsidRPr="00173F8B" w:rsidRDefault="00D0022E" w:rsidP="00C3129E">
      <w:pPr>
        <w:rPr>
          <w:sz w:val="26"/>
        </w:rPr>
      </w:pPr>
      <w:r w:rsidRPr="00173F8B">
        <w:t>Die Rangfolge der Teilnehmer wird durch ihre Leistungen in den verschiedenen Wettbewerbsdisziplinen bestimmt. Die Leistung eines Teilnehmers wird in Punkten bewertet, die entweder als Belohnung oder als Strafe vergeben werden.</w:t>
      </w:r>
    </w:p>
    <w:p w:rsidR="00D0022E" w:rsidRPr="00173F8B" w:rsidRDefault="00D0022E" w:rsidP="00C3129E">
      <w:pPr>
        <w:rPr>
          <w:sz w:val="26"/>
        </w:rPr>
      </w:pPr>
      <w:r w:rsidRPr="00173F8B">
        <w:rPr>
          <w:sz w:val="26"/>
        </w:rPr>
        <w:t> </w:t>
      </w:r>
    </w:p>
    <w:p w:rsidR="00D0022E" w:rsidRPr="00173F8B" w:rsidRDefault="00D0022E" w:rsidP="00C3129E">
      <w:pPr>
        <w:rPr>
          <w:sz w:val="26"/>
        </w:rPr>
      </w:pPr>
      <w:r w:rsidRPr="00173F8B">
        <w:t xml:space="preserve">Punkte werden den Teilnehmern für die </w:t>
      </w:r>
      <w:r w:rsidRPr="001523D8">
        <w:rPr>
          <w:color w:val="FF0000"/>
        </w:rPr>
        <w:t xml:space="preserve">benötigte Zeit und Qualität ihrer Arbeit </w:t>
      </w:r>
      <w:r w:rsidRPr="00173F8B">
        <w:t xml:space="preserve">verliehen. </w:t>
      </w:r>
      <w:r w:rsidRPr="001523D8">
        <w:rPr>
          <w:color w:val="FF0000"/>
        </w:rPr>
        <w:t>Strafpunkte</w:t>
      </w:r>
      <w:r w:rsidRPr="00173F8B">
        <w:t xml:space="preserve"> werden für Verstöße gegen </w:t>
      </w:r>
      <w:r w:rsidRPr="001523D8">
        <w:rPr>
          <w:color w:val="FF0000"/>
        </w:rPr>
        <w:t>Arbeitssicherheitsregeln</w:t>
      </w:r>
      <w:r w:rsidRPr="00173F8B">
        <w:t xml:space="preserve"> und für Fehler bei der Ausführung vergeben. Die Strafpunkte werden von der Gesamtzahl der Punkte, die in jeder Disziplin erreicht werden, abgezogen, maximal bis zu 0 Punkten herunter.</w:t>
      </w:r>
    </w:p>
    <w:p w:rsidR="00D0022E" w:rsidRPr="00173F8B" w:rsidRDefault="00D0022E" w:rsidP="00C3129E">
      <w:pPr>
        <w:rPr>
          <w:sz w:val="26"/>
        </w:rPr>
      </w:pPr>
      <w:r w:rsidRPr="00173F8B">
        <w:t>Die beste Leistung ist die mit der höchsten Punktezahl. Zur Bewertung der Leistungen benutzen die Schiedsrichter Messgeräte und anderer Werkzeuge in Übereinstimmung mit den Regeln. Die Ergebnisse der Messungen werden in das Protokoll eingetragen. Eine Auswertungsgruppe (EDV) berechnet die Ergebnisse gemäß dem Reglement. Die Schiedsrichter und der Leiter der Auswertungsgruppe unterschreiben das Protokoll, welches dann von der Jury bestätigt wird.</w:t>
      </w:r>
    </w:p>
    <w:p w:rsidR="00C3129E" w:rsidRDefault="00D0022E" w:rsidP="00C3129E">
      <w:pPr>
        <w:sectPr w:rsidR="00C3129E" w:rsidSect="005F5612">
          <w:footerReference w:type="default" r:id="rId11"/>
          <w:pgSz w:w="11906" w:h="16838"/>
          <w:pgMar w:top="1417" w:right="1417" w:bottom="1134" w:left="1417" w:header="708" w:footer="708" w:gutter="0"/>
          <w:cols w:space="708"/>
          <w:docGrid w:linePitch="360"/>
        </w:sectPr>
      </w:pPr>
      <w:r w:rsidRPr="00173F8B">
        <w:t>Wenn nach dem Wettbewerb zwei Teilnehmer einen Gleichstand bei der Gesamtpunkteanzahl erreichen, ist derjenige mit weniger Strafpunkten der Sieger. Ist selbst dann das Ergebnis gleich, ist derjenige Sieger, der das bessere Ergebnis bei der Disziplin „</w:t>
      </w:r>
      <w:proofErr w:type="spellStart"/>
      <w:r w:rsidRPr="00173F8B">
        <w:t>Fallkerb</w:t>
      </w:r>
      <w:proofErr w:type="spellEnd"/>
      <w:r w:rsidRPr="00173F8B">
        <w:t xml:space="preserve"> und </w:t>
      </w:r>
      <w:proofErr w:type="spellStart"/>
      <w:r w:rsidRPr="00173F8B">
        <w:t>Fällschnitt</w:t>
      </w:r>
      <w:proofErr w:type="spellEnd"/>
      <w:r w:rsidRPr="00173F8B">
        <w:t>“ hat. Dies gilt auch für Gleichstände in den Mannschaftswertungen</w:t>
      </w:r>
    </w:p>
    <w:p w:rsidR="00C3129E" w:rsidRPr="00C3129E" w:rsidRDefault="0053045E" w:rsidP="000A1865">
      <w:pPr>
        <w:pStyle w:val="1berschrift"/>
      </w:pPr>
      <w:hyperlink r:id="rId12" w:history="1">
        <w:r w:rsidR="00C3129E" w:rsidRPr="00C3129E">
          <w:rPr>
            <w:rStyle w:val="Hyperlink"/>
            <w:color w:val="auto"/>
          </w:rPr>
          <w:t>Fallkerb &amp; Fällschnitt</w:t>
        </w:r>
      </w:hyperlink>
      <w:r w:rsidR="00C3129E" w:rsidRPr="00C3129E">
        <w:t xml:space="preserve"> </w:t>
      </w:r>
    </w:p>
    <w:p w:rsidR="00C3129E" w:rsidRDefault="00C3129E" w:rsidP="00C3129E">
      <w:pPr>
        <w:pStyle w:val="StandardWeb"/>
        <w:jc w:val="center"/>
      </w:pPr>
      <w:r>
        <w:br/>
      </w:r>
      <w:r>
        <w:rPr>
          <w:rStyle w:val="Fett"/>
          <w:rFonts w:ascii="Tahoma" w:hAnsi="Tahoma" w:cs="Tahoma"/>
          <w:sz w:val="23"/>
          <w:szCs w:val="23"/>
        </w:rPr>
        <w:t>Fichten, Kiefern und Douglasien können für alle Bewerbe verwendet werden.</w:t>
      </w:r>
      <w:r>
        <w:br/>
        <w:t> </w:t>
      </w:r>
    </w:p>
    <w:p w:rsidR="00C3129E" w:rsidRPr="00C3129E" w:rsidRDefault="00C3129E" w:rsidP="00C3129E">
      <w:pPr>
        <w:pStyle w:val="2berschrift"/>
      </w:pPr>
      <w:r w:rsidRPr="00C3129E">
        <w:rPr>
          <w:rStyle w:val="Fett"/>
          <w:b/>
        </w:rPr>
        <w:t>3.1 Disziplin 1: Fallkerb und Fällschnitt</w:t>
      </w:r>
    </w:p>
    <w:p w:rsidR="00C3129E" w:rsidRPr="00C3129E" w:rsidRDefault="00C3129E" w:rsidP="00C3129E">
      <w:pPr>
        <w:rPr>
          <w:rFonts w:cs="Tahoma"/>
        </w:rPr>
      </w:pPr>
      <w:r w:rsidRPr="00C3129E">
        <w:rPr>
          <w:rFonts w:cs="Tahoma"/>
        </w:rPr>
        <w:t xml:space="preserve">Bei diesem </w:t>
      </w:r>
      <w:proofErr w:type="spellStart"/>
      <w:r w:rsidRPr="00C3129E">
        <w:rPr>
          <w:rFonts w:cs="Tahoma"/>
        </w:rPr>
        <w:t>Bewerb</w:t>
      </w:r>
      <w:proofErr w:type="spellEnd"/>
      <w:r w:rsidRPr="00C3129E">
        <w:rPr>
          <w:rFonts w:cs="Tahoma"/>
        </w:rPr>
        <w:t xml:space="preserve"> können 660 Punkte erreicht werden in einem </w:t>
      </w:r>
      <w:r w:rsidRPr="00420C76">
        <w:rPr>
          <w:rFonts w:cs="Tahoma"/>
          <w:color w:val="FF0000"/>
        </w:rPr>
        <w:t>34-38cm</w:t>
      </w:r>
      <w:r w:rsidRPr="00C3129E">
        <w:rPr>
          <w:rFonts w:cs="Tahoma"/>
        </w:rPr>
        <w:t xml:space="preserve"> starkes und senkrecht eingespanntes Rundholz ist ein vorschriftsmäßiger </w:t>
      </w:r>
      <w:proofErr w:type="spellStart"/>
      <w:r w:rsidRPr="00C3129E">
        <w:rPr>
          <w:rFonts w:cs="Tahoma"/>
        </w:rPr>
        <w:t>Fallkerb</w:t>
      </w:r>
      <w:proofErr w:type="spellEnd"/>
      <w:r w:rsidRPr="00C3129E">
        <w:rPr>
          <w:rFonts w:cs="Tahoma"/>
        </w:rPr>
        <w:t xml:space="preserve"> in eine vorgegebene Richtung und ein </w:t>
      </w:r>
      <w:proofErr w:type="spellStart"/>
      <w:r w:rsidRPr="00C3129E">
        <w:rPr>
          <w:rFonts w:cs="Tahoma"/>
        </w:rPr>
        <w:t>Fällschnitt</w:t>
      </w:r>
      <w:proofErr w:type="spellEnd"/>
      <w:r w:rsidRPr="00C3129E">
        <w:rPr>
          <w:rFonts w:cs="Tahoma"/>
        </w:rPr>
        <w:t xml:space="preserve"> mit Anstechen zu machen (siehe Skizze).</w:t>
      </w:r>
    </w:p>
    <w:p w:rsidR="00C3129E" w:rsidRPr="00C3129E" w:rsidRDefault="00C3129E" w:rsidP="00C3129E">
      <w:pPr>
        <w:rPr>
          <w:rFonts w:cs="Tahoma"/>
        </w:rPr>
      </w:pPr>
      <w:r w:rsidRPr="00C3129E">
        <w:rPr>
          <w:rFonts w:cs="Tahoma"/>
        </w:rPr>
        <w:t xml:space="preserve">Jeder Teilnehmer hat einen Bereich zwischen 25 und 30 cm. In diesem Bereich kann er seinen </w:t>
      </w:r>
      <w:proofErr w:type="spellStart"/>
      <w:r w:rsidRPr="00C3129E">
        <w:rPr>
          <w:rFonts w:cs="Tahoma"/>
        </w:rPr>
        <w:t>Fallkerb</w:t>
      </w:r>
      <w:proofErr w:type="spellEnd"/>
      <w:r w:rsidRPr="00C3129E">
        <w:rPr>
          <w:rFonts w:cs="Tahoma"/>
        </w:rPr>
        <w:t xml:space="preserve"> und </w:t>
      </w:r>
      <w:proofErr w:type="spellStart"/>
      <w:r w:rsidRPr="00C3129E">
        <w:rPr>
          <w:rFonts w:cs="Tahoma"/>
        </w:rPr>
        <w:t>Fällschnitt</w:t>
      </w:r>
      <w:proofErr w:type="spellEnd"/>
      <w:r w:rsidRPr="00C3129E">
        <w:rPr>
          <w:rFonts w:cs="Tahoma"/>
        </w:rPr>
        <w:t xml:space="preserve"> anlegen. Nach jedem Teilnehmer wird der Stamm gewendet und nachher gerade abgeschnitten. So hat jeder Teilnehmer die gleichen Bedingungen.</w:t>
      </w:r>
    </w:p>
    <w:p w:rsidR="00C3129E" w:rsidRPr="00C3129E" w:rsidRDefault="00C3129E" w:rsidP="00C3129E">
      <w:pPr>
        <w:rPr>
          <w:rFonts w:cs="Tahoma"/>
        </w:rPr>
      </w:pPr>
      <w:r w:rsidRPr="00C3129E">
        <w:rPr>
          <w:rFonts w:cs="Tahoma"/>
        </w:rPr>
        <w:t>Für das Fallkerbdach dürfen keine Hilfsmittel (Stöckchen) verwendet werden.</w:t>
      </w:r>
    </w:p>
    <w:p w:rsidR="00C3129E" w:rsidRPr="00C3129E" w:rsidRDefault="00C3129E" w:rsidP="00C3129E">
      <w:pPr>
        <w:rPr>
          <w:rFonts w:cs="Tahoma"/>
        </w:rPr>
      </w:pPr>
      <w:r w:rsidRPr="00C3129E">
        <w:rPr>
          <w:rFonts w:cs="Tahoma"/>
        </w:rPr>
        <w:t xml:space="preserve">Der Teilnehmer startet gemäß den allgemeinen Wettbewerbsbestimmungen, schneidet den </w:t>
      </w:r>
      <w:proofErr w:type="spellStart"/>
      <w:r w:rsidRPr="00C3129E">
        <w:rPr>
          <w:rFonts w:cs="Tahoma"/>
        </w:rPr>
        <w:t>Fallkerb</w:t>
      </w:r>
      <w:proofErr w:type="spellEnd"/>
      <w:r w:rsidRPr="00C3129E">
        <w:rPr>
          <w:rFonts w:cs="Tahoma"/>
        </w:rPr>
        <w:t xml:space="preserve"> und den </w:t>
      </w:r>
      <w:proofErr w:type="spellStart"/>
      <w:r w:rsidRPr="00C3129E">
        <w:rPr>
          <w:rFonts w:cs="Tahoma"/>
        </w:rPr>
        <w:t>Fällschnitt</w:t>
      </w:r>
      <w:proofErr w:type="spellEnd"/>
      <w:r w:rsidRPr="00C3129E">
        <w:rPr>
          <w:rFonts w:cs="Tahoma"/>
        </w:rPr>
        <w:t xml:space="preserve">. Beim </w:t>
      </w:r>
      <w:proofErr w:type="spellStart"/>
      <w:r w:rsidRPr="00C3129E">
        <w:rPr>
          <w:rFonts w:cs="Tahoma"/>
        </w:rPr>
        <w:t>Fällschnitt</w:t>
      </w:r>
      <w:proofErr w:type="spellEnd"/>
      <w:r w:rsidRPr="00C3129E">
        <w:rPr>
          <w:rFonts w:cs="Tahoma"/>
        </w:rPr>
        <w:t xml:space="preserve"> muss unbedingt angestochen (evtl. durchgestochen) werden und mit einem gezogenen Fächerschnitt fertig geschnitten werden. Wenn kein Fächerschnitt gemacht wird, werden </w:t>
      </w:r>
      <w:r w:rsidRPr="00C3129E">
        <w:rPr>
          <w:rStyle w:val="Fett"/>
          <w:rFonts w:cs="Tahoma"/>
          <w:sz w:val="23"/>
          <w:szCs w:val="23"/>
        </w:rPr>
        <w:t>50 Strafpunkte</w:t>
      </w:r>
      <w:r w:rsidRPr="00C3129E">
        <w:rPr>
          <w:rFonts w:cs="Tahoma"/>
        </w:rPr>
        <w:t xml:space="preserve"> vergeben (Protokollpunkt 9).</w:t>
      </w:r>
      <w:r w:rsidRPr="00C3129E">
        <w:rPr>
          <w:rFonts w:cs="Tahoma"/>
        </w:rPr>
        <w:br/>
        <w:t xml:space="preserve">Sobald mit dem </w:t>
      </w:r>
      <w:proofErr w:type="spellStart"/>
      <w:r w:rsidRPr="00C3129E">
        <w:rPr>
          <w:rFonts w:cs="Tahoma"/>
        </w:rPr>
        <w:t>Fällschnitt</w:t>
      </w:r>
      <w:proofErr w:type="spellEnd"/>
      <w:r w:rsidRPr="00C3129E">
        <w:rPr>
          <w:rFonts w:cs="Tahoma"/>
        </w:rPr>
        <w:t xml:space="preserve"> begonnen wurde, darf der </w:t>
      </w:r>
      <w:proofErr w:type="spellStart"/>
      <w:r w:rsidRPr="00C3129E">
        <w:rPr>
          <w:rFonts w:cs="Tahoma"/>
        </w:rPr>
        <w:t>Fallkerb</w:t>
      </w:r>
      <w:proofErr w:type="spellEnd"/>
      <w:r w:rsidRPr="00C3129E">
        <w:rPr>
          <w:rFonts w:cs="Tahoma"/>
        </w:rPr>
        <w:t xml:space="preserve"> nicht mehr korrigiert werden.</w:t>
      </w:r>
    </w:p>
    <w:p w:rsidR="00C3129E" w:rsidRPr="00E97175" w:rsidRDefault="00C3129E" w:rsidP="00C3129E">
      <w:pPr>
        <w:rPr>
          <w:rFonts w:cs="Tahoma"/>
        </w:rPr>
      </w:pPr>
      <w:r w:rsidRPr="00E97175">
        <w:rPr>
          <w:rFonts w:cs="Tahoma"/>
        </w:rPr>
        <w:t xml:space="preserve">Der Fächerschnitt wird nur bei </w:t>
      </w:r>
      <w:proofErr w:type="gramStart"/>
      <w:r w:rsidRPr="00E97175">
        <w:rPr>
          <w:rFonts w:cs="Tahoma"/>
        </w:rPr>
        <w:t>den</w:t>
      </w:r>
      <w:proofErr w:type="gramEnd"/>
      <w:r w:rsidRPr="00E97175">
        <w:rPr>
          <w:rFonts w:cs="Tahoma"/>
        </w:rPr>
        <w:t xml:space="preserve"> Schülerbewerben zwingend gefordert und mit Strafpunkten geahndet.</w:t>
      </w:r>
    </w:p>
    <w:p w:rsidR="00C3129E" w:rsidRDefault="00C3129E" w:rsidP="00C3129E">
      <w:pPr>
        <w:pStyle w:val="StandardWeb"/>
        <w:jc w:val="center"/>
        <w:rPr>
          <w:rStyle w:val="Fett"/>
          <w:rFonts w:ascii="Tahoma" w:hAnsi="Tahoma" w:cs="Tahoma"/>
          <w:sz w:val="23"/>
          <w:szCs w:val="23"/>
        </w:rPr>
      </w:pPr>
      <w:proofErr w:type="spellStart"/>
      <w:r>
        <w:rPr>
          <w:rStyle w:val="Fett"/>
          <w:rFonts w:ascii="Tahoma" w:hAnsi="Tahoma" w:cs="Tahoma"/>
          <w:sz w:val="23"/>
          <w:szCs w:val="23"/>
        </w:rPr>
        <w:t>Fällrichtung</w:t>
      </w:r>
      <w:proofErr w:type="spellEnd"/>
    </w:p>
    <w:p w:rsidR="00C3129E" w:rsidRDefault="00C3129E" w:rsidP="00C3129E">
      <w:pPr>
        <w:pStyle w:val="StandardWeb"/>
        <w:jc w:val="center"/>
      </w:pPr>
      <w:r>
        <w:rPr>
          <w:noProof/>
          <w:lang w:val="de-DE" w:eastAsia="de-DE"/>
        </w:rPr>
        <w:drawing>
          <wp:inline distT="0" distB="0" distL="0" distR="0">
            <wp:extent cx="2637652" cy="2236573"/>
            <wp:effectExtent l="19050" t="0" r="0" b="0"/>
            <wp:docPr id="21" name="Bild 171" descr="http://www.lfs-litzlhof.ksn.at/html12/images/Regelwerk/1.%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lfs-litzlhof.ksn.at/html12/images/Regelwerk/1.%20abb.%20faellkerb.gif"/>
                    <pic:cNvPicPr>
                      <a:picLocks noChangeAspect="1" noChangeArrowheads="1"/>
                    </pic:cNvPicPr>
                  </pic:nvPicPr>
                  <pic:blipFill>
                    <a:blip r:embed="rId13" cstate="print"/>
                    <a:srcRect t="5729"/>
                    <a:stretch>
                      <a:fillRect/>
                    </a:stretch>
                  </pic:blipFill>
                  <pic:spPr bwMode="auto">
                    <a:xfrm>
                      <a:off x="0" y="0"/>
                      <a:ext cx="2637652" cy="2236573"/>
                    </a:xfrm>
                    <a:prstGeom prst="rect">
                      <a:avLst/>
                    </a:prstGeom>
                    <a:noFill/>
                    <a:ln w="9525">
                      <a:noFill/>
                      <a:miter lim="800000"/>
                      <a:headEnd/>
                      <a:tailEnd/>
                    </a:ln>
                  </pic:spPr>
                </pic:pic>
              </a:graphicData>
            </a:graphic>
          </wp:inline>
        </w:drawing>
      </w:r>
    </w:p>
    <w:p w:rsidR="00C3129E" w:rsidRDefault="00C3129E" w:rsidP="00C3129E">
      <w:pPr>
        <w:pStyle w:val="StandardWeb"/>
      </w:pPr>
      <w:r>
        <w:rPr>
          <w:rFonts w:ascii="Tahoma" w:hAnsi="Tahoma" w:cs="Tahoma"/>
          <w:sz w:val="23"/>
          <w:szCs w:val="23"/>
        </w:rPr>
        <w:t>                       </w:t>
      </w:r>
      <w:r>
        <w:rPr>
          <w:rStyle w:val="Fett"/>
          <w:rFonts w:ascii="Tahoma" w:hAnsi="Tahoma" w:cs="Tahoma"/>
          <w:sz w:val="23"/>
          <w:szCs w:val="23"/>
        </w:rPr>
        <w:t>Startlinie/Ziellinie                              Startlinie/Ziellinie</w:t>
      </w:r>
    </w:p>
    <w:p w:rsidR="00C3129E" w:rsidRDefault="00C3129E" w:rsidP="00C3129E">
      <w:r>
        <w:lastRenderedPageBreak/>
        <w:t xml:space="preserve">Die obige Abbildung zeigt, wie der Start und das Ziel bei dieser Disziplin sein sollte:  Die Start- und Ziellinie ist 2 m vom Zentrum des Stammes entfernt und in einem Winkel von 45 °. Die Zeit wird nach dem Überschreiten der Ziellinie und mit dem Hinstellen der Motorsäge auf den  Boden abgestoppt. Achtung Schrittfehler werden gegeben. Wenn der </w:t>
      </w:r>
      <w:proofErr w:type="spellStart"/>
      <w:r>
        <w:t>Fällschnitt</w:t>
      </w:r>
      <w:proofErr w:type="spellEnd"/>
      <w:r>
        <w:t xml:space="preserve"> beendet ist und der Wettkämpfer zur Ziellinie geht, darf er nicht mehr hinter dem "fallenden" Stamm vorbeigehen (</w:t>
      </w:r>
      <w:r>
        <w:rPr>
          <w:rStyle w:val="Fett"/>
          <w:rFonts w:cs="Tahoma"/>
          <w:sz w:val="23"/>
          <w:szCs w:val="23"/>
        </w:rPr>
        <w:t>20 Strafpunkte – Protokollpunkt 10</w:t>
      </w:r>
      <w:r>
        <w:t>).</w:t>
      </w:r>
    </w:p>
    <w:p w:rsidR="00C3129E" w:rsidRDefault="00C3129E" w:rsidP="00C3129E">
      <w:pPr>
        <w:pStyle w:val="StandardWeb"/>
        <w:ind w:left="3134"/>
      </w:pPr>
      <w:r>
        <w:rPr>
          <w:rFonts w:ascii="Tahoma" w:hAnsi="Tahoma" w:cs="Tahoma"/>
          <w:sz w:val="23"/>
          <w:szCs w:val="23"/>
        </w:rPr>
        <w:t>  </w:t>
      </w:r>
    </w:p>
    <w:p w:rsidR="00C3129E" w:rsidRDefault="00C3129E" w:rsidP="00C3129E">
      <w:pPr>
        <w:pStyle w:val="StandardWeb"/>
        <w:jc w:val="center"/>
      </w:pPr>
      <w:r>
        <w:rPr>
          <w:noProof/>
          <w:lang w:val="de-DE" w:eastAsia="de-DE"/>
        </w:rPr>
        <w:drawing>
          <wp:inline distT="0" distB="0" distL="0" distR="0">
            <wp:extent cx="5268222" cy="4992130"/>
            <wp:effectExtent l="19050" t="0" r="8628" b="0"/>
            <wp:docPr id="24" name="Bild 172" descr="http://www.lfs-litzlhof.ksn.at/html12/images/Regelwerk/2.%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lfs-litzlhof.ksn.at/html12/images/Regelwerk/2.%20abb.%20faellkerb.gif"/>
                    <pic:cNvPicPr>
                      <a:picLocks noChangeAspect="1" noChangeArrowheads="1"/>
                    </pic:cNvPicPr>
                  </pic:nvPicPr>
                  <pic:blipFill>
                    <a:blip r:embed="rId14" cstate="print"/>
                    <a:srcRect/>
                    <a:stretch>
                      <a:fillRect/>
                    </a:stretch>
                  </pic:blipFill>
                  <pic:spPr bwMode="auto">
                    <a:xfrm>
                      <a:off x="0" y="0"/>
                      <a:ext cx="5268222" cy="4992130"/>
                    </a:xfrm>
                    <a:prstGeom prst="rect">
                      <a:avLst/>
                    </a:prstGeom>
                    <a:noFill/>
                    <a:ln w="9525">
                      <a:noFill/>
                      <a:miter lim="800000"/>
                      <a:headEnd/>
                      <a:tailEnd/>
                    </a:ln>
                  </pic:spPr>
                </pic:pic>
              </a:graphicData>
            </a:graphic>
          </wp:inline>
        </w:drawing>
      </w:r>
    </w:p>
    <w:p w:rsidR="00C3129E" w:rsidRDefault="00C3129E" w:rsidP="00C3129E">
      <w:pPr>
        <w:pStyle w:val="StandardWeb"/>
        <w:jc w:val="center"/>
      </w:pPr>
      <w:r>
        <w:rPr>
          <w:rStyle w:val="Hervorhebung"/>
          <w:rFonts w:ascii="Tahoma" w:hAnsi="Tahoma" w:cs="Tahoma"/>
          <w:b/>
          <w:bCs/>
          <w:sz w:val="23"/>
          <w:szCs w:val="23"/>
        </w:rPr>
        <w:t xml:space="preserve">Abb. 2  Maßvorgaben für den </w:t>
      </w:r>
      <w:proofErr w:type="spellStart"/>
      <w:r>
        <w:rPr>
          <w:rStyle w:val="Hervorhebung"/>
          <w:rFonts w:ascii="Tahoma" w:hAnsi="Tahoma" w:cs="Tahoma"/>
          <w:b/>
          <w:bCs/>
          <w:sz w:val="23"/>
          <w:szCs w:val="23"/>
        </w:rPr>
        <w:t>Fallkerb</w:t>
      </w:r>
      <w:proofErr w:type="spellEnd"/>
      <w:r>
        <w:rPr>
          <w:rStyle w:val="Hervorhebung"/>
          <w:rFonts w:ascii="Tahoma" w:hAnsi="Tahoma" w:cs="Tahoma"/>
          <w:b/>
          <w:bCs/>
          <w:sz w:val="23"/>
          <w:szCs w:val="23"/>
        </w:rPr>
        <w:t xml:space="preserve"> und </w:t>
      </w:r>
      <w:proofErr w:type="spellStart"/>
      <w:r>
        <w:rPr>
          <w:rStyle w:val="Hervorhebung"/>
          <w:rFonts w:ascii="Tahoma" w:hAnsi="Tahoma" w:cs="Tahoma"/>
          <w:b/>
          <w:bCs/>
          <w:sz w:val="23"/>
          <w:szCs w:val="23"/>
        </w:rPr>
        <w:t>Fällschnitt</w:t>
      </w:r>
      <w:proofErr w:type="spellEnd"/>
      <w:r>
        <w:br/>
        <w:t> </w:t>
      </w:r>
    </w:p>
    <w:p w:rsidR="00C3129E" w:rsidRDefault="00C3129E" w:rsidP="00C3129E">
      <w:pPr>
        <w:pStyle w:val="StandardWeb"/>
        <w:jc w:val="center"/>
      </w:pPr>
      <w:r>
        <w:rPr>
          <w:rStyle w:val="Fett"/>
          <w:rFonts w:ascii="Tahoma" w:hAnsi="Tahoma" w:cs="Tahoma"/>
          <w:sz w:val="23"/>
          <w:szCs w:val="23"/>
        </w:rPr>
        <w:t>Bruchstufe: 20 – 35 mm</w:t>
      </w:r>
    </w:p>
    <w:p w:rsidR="00C3129E" w:rsidRDefault="00C3129E" w:rsidP="00C3129E">
      <w:pPr>
        <w:pStyle w:val="StandardWeb"/>
        <w:jc w:val="center"/>
      </w:pPr>
      <w:r>
        <w:rPr>
          <w:rStyle w:val="Fett"/>
          <w:rFonts w:ascii="Tahoma" w:hAnsi="Tahoma" w:cs="Tahoma"/>
          <w:sz w:val="23"/>
          <w:szCs w:val="23"/>
        </w:rPr>
        <w:t>Bruchleiste: 25 - 35 mm</w:t>
      </w:r>
    </w:p>
    <w:p w:rsidR="00C3129E" w:rsidRDefault="00C3129E" w:rsidP="00C3129E">
      <w:pPr>
        <w:pStyle w:val="StandardWeb"/>
      </w:pPr>
      <w:r>
        <w:t> </w:t>
      </w:r>
    </w:p>
    <w:p w:rsidR="00C3129E" w:rsidRDefault="00C3129E">
      <w:pPr>
        <w:rPr>
          <w:rFonts w:ascii="Times New Roman" w:eastAsia="Times New Roman" w:hAnsi="Times New Roman" w:cs="Times New Roman"/>
          <w:szCs w:val="24"/>
          <w:lang w:eastAsia="de-AT"/>
        </w:rPr>
      </w:pPr>
      <w:r>
        <w:br w:type="page"/>
      </w:r>
    </w:p>
    <w:p w:rsidR="00C3129E" w:rsidRDefault="00C3129E" w:rsidP="007E28FC">
      <w:pPr>
        <w:pStyle w:val="3Gliederung"/>
      </w:pPr>
      <w:r>
        <w:rPr>
          <w:rStyle w:val="Fett"/>
          <w:sz w:val="23"/>
          <w:szCs w:val="23"/>
        </w:rPr>
        <w:lastRenderedPageBreak/>
        <w:t>Bewertung:</w:t>
      </w:r>
    </w:p>
    <w:p w:rsidR="00C3129E" w:rsidRDefault="00C3129E" w:rsidP="00C3129E">
      <w:r w:rsidRPr="007E28FC">
        <w:rPr>
          <w:b/>
        </w:rPr>
        <w:t>   Rahmenzeit, Protokoll Punkt 1</w:t>
      </w:r>
      <w:r w:rsidRPr="007E28FC">
        <w:rPr>
          <w:b/>
        </w:rPr>
        <w:br/>
      </w:r>
      <w:r>
        <w:t>   60 Punkte bis einschließlich 90 Sekunden.</w:t>
      </w:r>
      <w:r>
        <w:br/>
        <w:t>   2 Punkte Abzug je Sekunde, die über 90 Sekunden hinausgeht.</w:t>
      </w:r>
    </w:p>
    <w:p w:rsidR="00C3129E" w:rsidRPr="003D26AB" w:rsidRDefault="00C3129E" w:rsidP="00C3129E">
      <w:pPr>
        <w:rPr>
          <w:highlight w:val="lightGray"/>
        </w:rPr>
      </w:pPr>
      <w:r w:rsidRPr="007E28FC">
        <w:rPr>
          <w:b/>
        </w:rPr>
        <w:t>   Richtung des Fallkerbs, Protokoll Punkt 2</w:t>
      </w:r>
      <w:r w:rsidRPr="007E28FC">
        <w:rPr>
          <w:b/>
        </w:rPr>
        <w:br/>
      </w:r>
      <w:r w:rsidRPr="003D26AB">
        <w:rPr>
          <w:color w:val="FF0000"/>
        </w:rPr>
        <w:t>   </w:t>
      </w:r>
      <w:r w:rsidRPr="003D26AB">
        <w:rPr>
          <w:color w:val="FF0000"/>
          <w:highlight w:val="lightGray"/>
        </w:rPr>
        <w:t>1 Punkt Abzug je Zentimeter</w:t>
      </w:r>
      <w:r w:rsidRPr="003D26AB">
        <w:rPr>
          <w:highlight w:val="lightGray"/>
        </w:rPr>
        <w:t xml:space="preserve"> Abweichung in 15 Meter Entfernung gemessen.</w:t>
      </w:r>
    </w:p>
    <w:p w:rsidR="00C3129E" w:rsidRPr="007E28FC" w:rsidRDefault="00C3129E" w:rsidP="00C3129E">
      <w:pPr>
        <w:rPr>
          <w:color w:val="FF0000"/>
        </w:rPr>
      </w:pPr>
      <w:r w:rsidRPr="003D26AB">
        <w:rPr>
          <w:color w:val="FF0000"/>
          <w:highlight w:val="lightGray"/>
        </w:rPr>
        <w:t xml:space="preserve">   Beim </w:t>
      </w:r>
      <w:proofErr w:type="spellStart"/>
      <w:r w:rsidRPr="003D26AB">
        <w:rPr>
          <w:color w:val="FF0000"/>
          <w:highlight w:val="lightGray"/>
        </w:rPr>
        <w:t>Husqvarnacup</w:t>
      </w:r>
      <w:proofErr w:type="spellEnd"/>
      <w:r w:rsidRPr="003D26AB">
        <w:rPr>
          <w:color w:val="FF0000"/>
          <w:highlight w:val="lightGray"/>
        </w:rPr>
        <w:t xml:space="preserve"> und Bundesentscheid werden 2 Punkte/cm Abweichung gegeben.</w:t>
      </w:r>
    </w:p>
    <w:p w:rsidR="00C3129E" w:rsidRDefault="00C3129E" w:rsidP="00C3129E">
      <w:r>
        <w:t>Die Fallkerbsehne (Treffpunkt des Dach- und Sohlenschnittes) muss gerade sein. </w:t>
      </w:r>
      <w:r>
        <w:br/>
        <w:t>Wenn sie nicht gerade ist, wird die längere Seite herangezogen um die Richtung zu messen.</w:t>
      </w:r>
    </w:p>
    <w:p w:rsidR="00C3129E" w:rsidRDefault="00C3129E" w:rsidP="00C3129E">
      <w:r>
        <w:rPr>
          <w:rStyle w:val="Fett"/>
          <w:rFonts w:cs="Tahoma"/>
          <w:sz w:val="23"/>
          <w:szCs w:val="23"/>
        </w:rPr>
        <w:t>Der Dach- und Sohlenschnitt des Fallkerbs sollten sich treffen.</w:t>
      </w:r>
    </w:p>
    <w:p w:rsidR="00C3129E" w:rsidRPr="003D26AB" w:rsidRDefault="00C3129E" w:rsidP="00C3129E">
      <w:pPr>
        <w:rPr>
          <w:color w:val="FF0000"/>
        </w:rPr>
      </w:pPr>
      <w:r w:rsidRPr="003D26AB">
        <w:rPr>
          <w:color w:val="FF0000"/>
        </w:rPr>
        <w:t>Die größte erlaubte Abweichung beträgt horizontal  + 1,5 cm.</w:t>
      </w:r>
    </w:p>
    <w:p w:rsidR="00C3129E" w:rsidRPr="003D26AB" w:rsidRDefault="00C3129E" w:rsidP="00C3129E">
      <w:pPr>
        <w:rPr>
          <w:color w:val="FF0000"/>
        </w:rPr>
      </w:pPr>
      <w:r w:rsidRPr="003D26AB">
        <w:rPr>
          <w:color w:val="FF0000"/>
        </w:rPr>
        <w:t xml:space="preserve">Pro mm Abweichung werden </w:t>
      </w:r>
      <w:r w:rsidRPr="003D26AB">
        <w:rPr>
          <w:rStyle w:val="Fett"/>
          <w:rFonts w:cs="Tahoma"/>
          <w:color w:val="FF0000"/>
          <w:sz w:val="23"/>
          <w:szCs w:val="23"/>
        </w:rPr>
        <w:t>10 Strafpunkte</w:t>
      </w:r>
      <w:r w:rsidRPr="003D26AB">
        <w:rPr>
          <w:color w:val="FF0000"/>
        </w:rPr>
        <w:t xml:space="preserve"> vergeben. Protokoll Pkt. 7</w:t>
      </w:r>
    </w:p>
    <w:p w:rsidR="00C3129E" w:rsidRDefault="00C3129E" w:rsidP="00C3129E">
      <w:pPr>
        <w:pStyle w:val="StandardWeb"/>
        <w:jc w:val="center"/>
      </w:pPr>
      <w:r>
        <w:rPr>
          <w:noProof/>
          <w:lang w:val="de-DE" w:eastAsia="de-DE"/>
        </w:rPr>
        <w:drawing>
          <wp:inline distT="0" distB="0" distL="0" distR="0">
            <wp:extent cx="2860074" cy="1655805"/>
            <wp:effectExtent l="19050" t="0" r="0" b="0"/>
            <wp:docPr id="26" name="Bild 173" descr="http://www.lfs-litzlhof.ksn.at/html12/images/Regelwerk/3.%20abb.%20faellk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lfs-litzlhof.ksn.at/html12/images/Regelwerk/3.%20abb.%20faellkerb.jpg"/>
                    <pic:cNvPicPr>
                      <a:picLocks noChangeAspect="1" noChangeArrowheads="1"/>
                    </pic:cNvPicPr>
                  </pic:nvPicPr>
                  <pic:blipFill>
                    <a:blip r:embed="rId15" cstate="print"/>
                    <a:srcRect t="15979" b="14948"/>
                    <a:stretch>
                      <a:fillRect/>
                    </a:stretch>
                  </pic:blipFill>
                  <pic:spPr bwMode="auto">
                    <a:xfrm>
                      <a:off x="0" y="0"/>
                      <a:ext cx="2860074" cy="1655805"/>
                    </a:xfrm>
                    <a:prstGeom prst="rect">
                      <a:avLst/>
                    </a:prstGeom>
                    <a:noFill/>
                    <a:ln w="9525">
                      <a:noFill/>
                      <a:miter lim="800000"/>
                      <a:headEnd/>
                      <a:tailEnd/>
                    </a:ln>
                  </pic:spPr>
                </pic:pic>
              </a:graphicData>
            </a:graphic>
          </wp:inline>
        </w:drawing>
      </w:r>
    </w:p>
    <w:p w:rsidR="00C3129E" w:rsidRDefault="00C3129E" w:rsidP="00C3129E">
      <w:r>
        <w:t>Beim Unterschneiden beim Fallkerbdachschnitt wird das Unterschneiden in die</w:t>
      </w:r>
    </w:p>
    <w:p w:rsidR="00C3129E" w:rsidRDefault="00C3129E" w:rsidP="00C3129E">
      <w:r>
        <w:t>Bruchleiste und Bruchstufe eingerechnet!  </w:t>
      </w:r>
    </w:p>
    <w:p w:rsidR="00C3129E" w:rsidRDefault="00C3129E" w:rsidP="00C3129E">
      <w:r>
        <w:t xml:space="preserve">Für die Messungen gilt in allen Fällen die dem Kern </w:t>
      </w:r>
      <w:proofErr w:type="spellStart"/>
      <w:r>
        <w:t>naheliegendst</w:t>
      </w:r>
      <w:proofErr w:type="spellEnd"/>
      <w:r>
        <w:t xml:space="preserve"> </w:t>
      </w:r>
      <w:proofErr w:type="gramStart"/>
      <w:r>
        <w:t>durchtrennte</w:t>
      </w:r>
      <w:proofErr w:type="gramEnd"/>
      <w:r>
        <w:t xml:space="preserve"> Faser!</w:t>
      </w:r>
    </w:p>
    <w:p w:rsidR="00C3129E" w:rsidRDefault="00C3129E" w:rsidP="00C3129E">
      <w:pPr>
        <w:pStyle w:val="StandardWeb"/>
        <w:jc w:val="center"/>
      </w:pPr>
      <w:r>
        <w:rPr>
          <w:noProof/>
          <w:lang w:val="de-DE" w:eastAsia="de-DE"/>
        </w:rPr>
        <w:drawing>
          <wp:inline distT="0" distB="0" distL="0" distR="0">
            <wp:extent cx="3061249" cy="1804087"/>
            <wp:effectExtent l="19050" t="0" r="5801" b="0"/>
            <wp:docPr id="27" name="Bild 174" descr="http://www.lfs-litzlhof.ksn.at/html12/images/Regelwerk/4.%20abb.%20faellk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lfs-litzlhof.ksn.at/html12/images/Regelwerk/4.%20abb.%20faellkerb.jpg"/>
                    <pic:cNvPicPr>
                      <a:picLocks noChangeAspect="1" noChangeArrowheads="1"/>
                    </pic:cNvPicPr>
                  </pic:nvPicPr>
                  <pic:blipFill>
                    <a:blip r:embed="rId16" cstate="print"/>
                    <a:srcRect t="9140" b="12366"/>
                    <a:stretch>
                      <a:fillRect/>
                    </a:stretch>
                  </pic:blipFill>
                  <pic:spPr bwMode="auto">
                    <a:xfrm>
                      <a:off x="0" y="0"/>
                      <a:ext cx="3061249" cy="1804087"/>
                    </a:xfrm>
                    <a:prstGeom prst="rect">
                      <a:avLst/>
                    </a:prstGeom>
                    <a:noFill/>
                    <a:ln w="9525">
                      <a:noFill/>
                      <a:miter lim="800000"/>
                      <a:headEnd/>
                      <a:tailEnd/>
                    </a:ln>
                  </pic:spPr>
                </pic:pic>
              </a:graphicData>
            </a:graphic>
          </wp:inline>
        </w:drawing>
      </w:r>
    </w:p>
    <w:p w:rsidR="00C3129E" w:rsidRDefault="00C3129E" w:rsidP="00C3129E">
      <w:pPr>
        <w:pStyle w:val="StandardWeb"/>
        <w:jc w:val="center"/>
      </w:pPr>
      <w:proofErr w:type="spellStart"/>
      <w:r>
        <w:rPr>
          <w:rStyle w:val="Fett"/>
          <w:rFonts w:ascii="Tahoma" w:hAnsi="Tahoma" w:cs="Tahoma"/>
          <w:sz w:val="23"/>
          <w:szCs w:val="23"/>
        </w:rPr>
        <w:lastRenderedPageBreak/>
        <w:t>Fällrichtung</w:t>
      </w:r>
      <w:proofErr w:type="spellEnd"/>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8"/>
        <w:gridCol w:w="3639"/>
      </w:tblGrid>
      <w:tr w:rsidR="00C3129E" w:rsidTr="000A2D87">
        <w:trPr>
          <w:trHeight w:val="409"/>
          <w:tblCellSpacing w:w="0" w:type="dxa"/>
          <w:jc w:val="center"/>
        </w:trPr>
        <w:tc>
          <w:tcPr>
            <w:tcW w:w="7297" w:type="dxa"/>
            <w:gridSpan w:val="2"/>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Style w:val="Fett"/>
                <w:rFonts w:ascii="Tahoma" w:hAnsi="Tahoma" w:cs="Tahoma"/>
                <w:sz w:val="23"/>
                <w:szCs w:val="23"/>
              </w:rPr>
              <w:t>Genauigkeit der Fällung</w:t>
            </w:r>
          </w:p>
        </w:tc>
      </w:tr>
      <w:tr w:rsidR="00C3129E" w:rsidTr="000A2D87">
        <w:trPr>
          <w:trHeight w:val="409"/>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Abweichung in cm</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Punkte</w:t>
            </w:r>
          </w:p>
        </w:tc>
      </w:tr>
      <w:tr w:rsidR="00C3129E" w:rsidTr="000A2D87">
        <w:trPr>
          <w:trHeight w:val="409"/>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0</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400</w:t>
            </w:r>
          </w:p>
        </w:tc>
      </w:tr>
      <w:tr w:rsidR="00C3129E" w:rsidTr="000A2D87">
        <w:trPr>
          <w:trHeight w:val="5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58" w:lineRule="atLeast"/>
              <w:jc w:val="center"/>
            </w:pPr>
            <w:r>
              <w:rPr>
                <w:rFonts w:ascii="Tahoma" w:hAnsi="Tahoma" w:cs="Tahoma"/>
                <w:sz w:val="23"/>
                <w:szCs w:val="23"/>
              </w:rPr>
              <w:t>1</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58" w:lineRule="atLeast"/>
              <w:jc w:val="center"/>
            </w:pPr>
            <w:r>
              <w:rPr>
                <w:rFonts w:ascii="Tahoma" w:hAnsi="Tahoma" w:cs="Tahoma"/>
                <w:sz w:val="23"/>
                <w:szCs w:val="23"/>
              </w:rPr>
              <w:t>399</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2</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398</w:t>
            </w:r>
          </w:p>
        </w:tc>
      </w:tr>
      <w:tr w:rsidR="00C3129E" w:rsidTr="000A2D87">
        <w:trPr>
          <w:trHeight w:val="350"/>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397</w:t>
            </w:r>
          </w:p>
        </w:tc>
      </w:tr>
      <w:tr w:rsidR="00C3129E" w:rsidTr="000A2D87">
        <w:trPr>
          <w:trHeight w:val="389"/>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396</w:t>
            </w:r>
          </w:p>
        </w:tc>
      </w:tr>
      <w:tr w:rsidR="00C3129E" w:rsidTr="000A2D87">
        <w:trPr>
          <w:trHeight w:val="311"/>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5</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395</w:t>
            </w:r>
          </w:p>
        </w:tc>
      </w:tr>
      <w:tr w:rsidR="00C3129E" w:rsidTr="000A2D87">
        <w:trPr>
          <w:trHeight w:val="42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6</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394</w:t>
            </w:r>
          </w:p>
        </w:tc>
      </w:tr>
      <w:tr w:rsidR="00C3129E" w:rsidTr="000A2D87">
        <w:trPr>
          <w:trHeight w:val="5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58" w:lineRule="atLeast"/>
              <w:jc w:val="center"/>
            </w:pPr>
            <w:r>
              <w:rPr>
                <w:rFonts w:ascii="Tahoma" w:hAnsi="Tahoma" w:cs="Tahoma"/>
                <w:sz w:val="23"/>
                <w:szCs w:val="23"/>
              </w:rPr>
              <w:t>7</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58" w:lineRule="atLeast"/>
              <w:jc w:val="center"/>
            </w:pPr>
            <w:r>
              <w:rPr>
                <w:rFonts w:ascii="Tahoma" w:hAnsi="Tahoma" w:cs="Tahoma"/>
                <w:sz w:val="23"/>
                <w:szCs w:val="23"/>
              </w:rPr>
              <w:t>393</w:t>
            </w:r>
          </w:p>
        </w:tc>
      </w:tr>
      <w:tr w:rsidR="00C3129E" w:rsidTr="000A2D87">
        <w:trPr>
          <w:trHeight w:val="5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58" w:lineRule="atLeast"/>
              <w:jc w:val="center"/>
            </w:pPr>
            <w:r>
              <w:rPr>
                <w:rFonts w:ascii="Tahoma" w:hAnsi="Tahoma" w:cs="Tahoma"/>
                <w:sz w:val="23"/>
                <w:szCs w:val="23"/>
              </w:rPr>
              <w:t>8</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58" w:lineRule="atLeast"/>
              <w:jc w:val="center"/>
            </w:pPr>
            <w:r>
              <w:rPr>
                <w:rFonts w:ascii="Tahoma" w:hAnsi="Tahoma" w:cs="Tahoma"/>
                <w:sz w:val="23"/>
                <w:szCs w:val="23"/>
              </w:rPr>
              <w:t>392</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9</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391</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10</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390</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11</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389</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12</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388</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13</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387</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14</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386</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15</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385</w:t>
            </w:r>
          </w:p>
        </w:tc>
      </w:tr>
      <w:tr w:rsidR="00C3129E" w:rsidTr="000A2D87">
        <w:trPr>
          <w:trHeight w:val="78"/>
          <w:tblCellSpacing w:w="0" w:type="dxa"/>
          <w:jc w:val="center"/>
        </w:trPr>
        <w:tc>
          <w:tcPr>
            <w:tcW w:w="365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16</w:t>
            </w:r>
          </w:p>
        </w:tc>
        <w:tc>
          <w:tcPr>
            <w:tcW w:w="3639"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384</w:t>
            </w:r>
          </w:p>
        </w:tc>
      </w:tr>
    </w:tbl>
    <w:p w:rsidR="00C3129E" w:rsidRDefault="00C3129E" w:rsidP="00C3129E">
      <w:r>
        <w:t> </w:t>
      </w:r>
    </w:p>
    <w:p w:rsidR="00C3129E" w:rsidRPr="007E28FC" w:rsidRDefault="00C3129E" w:rsidP="00C3129E">
      <w:pPr>
        <w:pStyle w:val="StandardWeb"/>
        <w:jc w:val="center"/>
        <w:rPr>
          <w:color w:val="FF0000"/>
        </w:rPr>
      </w:pPr>
      <w:r w:rsidRPr="007E28FC">
        <w:rPr>
          <w:rStyle w:val="Fett"/>
          <w:rFonts w:ascii="Tahoma" w:hAnsi="Tahoma" w:cs="Tahoma"/>
          <w:color w:val="FF0000"/>
          <w:sz w:val="23"/>
          <w:szCs w:val="23"/>
        </w:rPr>
        <w:t xml:space="preserve">Bei </w:t>
      </w:r>
      <w:proofErr w:type="spellStart"/>
      <w:r w:rsidRPr="007E28FC">
        <w:rPr>
          <w:rStyle w:val="Fett"/>
          <w:rFonts w:ascii="Tahoma" w:hAnsi="Tahoma" w:cs="Tahoma"/>
          <w:color w:val="FF0000"/>
          <w:sz w:val="23"/>
          <w:szCs w:val="23"/>
        </w:rPr>
        <w:t>Husqvarnacup</w:t>
      </w:r>
      <w:proofErr w:type="spellEnd"/>
      <w:r w:rsidRPr="007E28FC">
        <w:rPr>
          <w:rStyle w:val="Fett"/>
          <w:rFonts w:ascii="Tahoma" w:hAnsi="Tahoma" w:cs="Tahoma"/>
          <w:color w:val="FF0000"/>
          <w:sz w:val="23"/>
          <w:szCs w:val="23"/>
        </w:rPr>
        <w:t xml:space="preserve"> und Bundesentscheid werden pro cm Abweichung 2 Punkte abgezogen. </w:t>
      </w:r>
    </w:p>
    <w:p w:rsidR="00C3129E" w:rsidRDefault="00C3129E" w:rsidP="00C3129E">
      <w:pPr>
        <w:pStyle w:val="StandardWeb"/>
        <w:ind w:left="3134"/>
      </w:pPr>
      <w:r>
        <w:rPr>
          <w:rFonts w:ascii="Tahoma" w:hAnsi="Tahoma" w:cs="Tahoma"/>
          <w:sz w:val="23"/>
          <w:szCs w:val="23"/>
        </w:rPr>
        <w:t>  </w:t>
      </w:r>
    </w:p>
    <w:p w:rsidR="00C3129E" w:rsidRDefault="00C3129E" w:rsidP="007E28FC">
      <w:pPr>
        <w:pStyle w:val="3Gliederung"/>
      </w:pPr>
      <w:r>
        <w:rPr>
          <w:rStyle w:val="Fett"/>
          <w:sz w:val="23"/>
          <w:szCs w:val="23"/>
        </w:rPr>
        <w:t xml:space="preserve">Fallkerbtiefe, </w:t>
      </w:r>
      <w:r>
        <w:t>Protokoll Punkt 3</w:t>
      </w:r>
    </w:p>
    <w:p w:rsidR="00C3129E" w:rsidRDefault="00C3129E" w:rsidP="00C3129E">
      <w:pPr>
        <w:pStyle w:val="StandardWeb"/>
      </w:pPr>
      <w:r>
        <w:rPr>
          <w:rFonts w:ascii="Tahoma" w:hAnsi="Tahoma" w:cs="Tahoma"/>
          <w:sz w:val="23"/>
          <w:szCs w:val="23"/>
        </w:rPr>
        <w:t>Die Fallkerbtiefe wird bei Abzug der Rinde von der Mitte der Fallkerbsehne aus auf einen Zentimeter genau gemessen. Bruchteile von Zentimetern sind wie üblich (siehe Punkt 2.6.3) auf- bzw. abzurunden.</w:t>
      </w:r>
    </w:p>
    <w:p w:rsidR="00171375" w:rsidRDefault="00171375">
      <w:pPr>
        <w:rPr>
          <w:rFonts w:ascii="Times New Roman" w:eastAsia="Times New Roman" w:hAnsi="Times New Roman" w:cs="Times New Roman"/>
          <w:szCs w:val="24"/>
          <w:lang w:eastAsia="de-AT"/>
        </w:rPr>
      </w:pPr>
      <w:r>
        <w:br w:type="page"/>
      </w:r>
    </w:p>
    <w:p w:rsidR="00C3129E" w:rsidRDefault="00C3129E" w:rsidP="007E28FC">
      <w:pPr>
        <w:pStyle w:val="3Gliederung"/>
      </w:pPr>
      <w:r>
        <w:rPr>
          <w:rStyle w:val="Fett"/>
          <w:sz w:val="23"/>
          <w:szCs w:val="23"/>
        </w:rPr>
        <w:lastRenderedPageBreak/>
        <w:t>Fallkerbtiefe</w:t>
      </w:r>
    </w:p>
    <w:tbl>
      <w:tblPr>
        <w:tblW w:w="850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6"/>
        <w:gridCol w:w="720"/>
        <w:gridCol w:w="856"/>
        <w:gridCol w:w="1168"/>
        <w:gridCol w:w="4184"/>
      </w:tblGrid>
      <w:tr w:rsidR="00C3129E" w:rsidTr="000A2D87">
        <w:trPr>
          <w:trHeight w:val="448"/>
          <w:tblCellSpacing w:w="0" w:type="dxa"/>
          <w:jc w:val="center"/>
        </w:trPr>
        <w:tc>
          <w:tcPr>
            <w:tcW w:w="4320" w:type="dxa"/>
            <w:gridSpan w:val="4"/>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Style w:val="Fett"/>
                <w:rFonts w:ascii="Tahoma" w:hAnsi="Tahoma" w:cs="Tahoma"/>
                <w:sz w:val="23"/>
                <w:szCs w:val="23"/>
              </w:rPr>
              <w:t>Tiefe des Fallkerbs in cm</w:t>
            </w:r>
          </w:p>
        </w:tc>
        <w:tc>
          <w:tcPr>
            <w:tcW w:w="4184"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Style w:val="Fett"/>
                <w:rFonts w:ascii="Tahoma" w:hAnsi="Tahoma" w:cs="Tahoma"/>
                <w:sz w:val="23"/>
                <w:szCs w:val="23"/>
              </w:rPr>
              <w:t>Punkte</w:t>
            </w:r>
          </w:p>
        </w:tc>
      </w:tr>
      <w:tr w:rsidR="00C3129E" w:rsidTr="000A2D87">
        <w:trPr>
          <w:trHeight w:val="78"/>
          <w:tblCellSpacing w:w="0" w:type="dxa"/>
          <w:jc w:val="center"/>
        </w:trPr>
        <w:tc>
          <w:tcPr>
            <w:tcW w:w="157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pPr>
            <w:r>
              <w:rPr>
                <w:rFonts w:ascii="Tahoma" w:hAnsi="Tahoma" w:cs="Tahoma"/>
                <w:sz w:val="23"/>
                <w:szCs w:val="23"/>
              </w:rPr>
              <w:t>       &lt;  3</w:t>
            </w:r>
          </w:p>
        </w:tc>
        <w:tc>
          <w:tcPr>
            <w:tcW w:w="1576" w:type="dxa"/>
            <w:gridSpan w:val="2"/>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oder</w:t>
            </w:r>
          </w:p>
        </w:tc>
        <w:tc>
          <w:tcPr>
            <w:tcW w:w="116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&gt;  16</w:t>
            </w:r>
          </w:p>
        </w:tc>
        <w:tc>
          <w:tcPr>
            <w:tcW w:w="4184"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0</w:t>
            </w:r>
          </w:p>
        </w:tc>
      </w:tr>
      <w:tr w:rsidR="00C3129E" w:rsidTr="000A2D87">
        <w:trPr>
          <w:trHeight w:val="117"/>
          <w:tblCellSpacing w:w="0" w:type="dxa"/>
          <w:jc w:val="center"/>
        </w:trPr>
        <w:tc>
          <w:tcPr>
            <w:tcW w:w="157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117" w:lineRule="atLeast"/>
              <w:jc w:val="center"/>
            </w:pPr>
            <w:r>
              <w:rPr>
                <w:rFonts w:ascii="Tahoma" w:hAnsi="Tahoma" w:cs="Tahoma"/>
                <w:sz w:val="23"/>
                <w:szCs w:val="23"/>
              </w:rPr>
              <w:t>   4</w:t>
            </w:r>
          </w:p>
        </w:tc>
        <w:tc>
          <w:tcPr>
            <w:tcW w:w="720"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spacing w:line="117" w:lineRule="atLeast"/>
              <w:rPr>
                <w:szCs w:val="24"/>
              </w:rPr>
            </w:pPr>
            <w:r>
              <w:t> </w:t>
            </w:r>
          </w:p>
        </w:tc>
        <w:tc>
          <w:tcPr>
            <w:tcW w:w="85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117" w:lineRule="atLeast"/>
              <w:jc w:val="center"/>
            </w:pPr>
            <w:r>
              <w:t> </w:t>
            </w:r>
          </w:p>
        </w:tc>
        <w:tc>
          <w:tcPr>
            <w:tcW w:w="116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117" w:lineRule="atLeast"/>
              <w:jc w:val="center"/>
            </w:pPr>
            <w:r>
              <w:rPr>
                <w:rFonts w:ascii="Tahoma" w:hAnsi="Tahoma" w:cs="Tahoma"/>
                <w:sz w:val="23"/>
                <w:szCs w:val="23"/>
              </w:rPr>
              <w: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117" w:lineRule="atLeast"/>
              <w:jc w:val="center"/>
            </w:pPr>
            <w:r>
              <w:rPr>
                <w:rFonts w:ascii="Tahoma" w:hAnsi="Tahoma" w:cs="Tahoma"/>
                <w:sz w:val="23"/>
                <w:szCs w:val="23"/>
              </w:rPr>
              <w:t>5</w:t>
            </w:r>
          </w:p>
        </w:tc>
      </w:tr>
      <w:tr w:rsidR="00C3129E" w:rsidTr="000A2D87">
        <w:trPr>
          <w:trHeight w:val="97"/>
          <w:tblCellSpacing w:w="0" w:type="dxa"/>
          <w:jc w:val="center"/>
        </w:trPr>
        <w:tc>
          <w:tcPr>
            <w:tcW w:w="157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97" w:lineRule="atLeast"/>
              <w:jc w:val="center"/>
            </w:pPr>
            <w:r>
              <w:rPr>
                <w:rFonts w:ascii="Tahoma" w:hAnsi="Tahoma" w:cs="Tahoma"/>
                <w:sz w:val="23"/>
                <w:szCs w:val="23"/>
              </w:rPr>
              <w:t>   5</w:t>
            </w:r>
          </w:p>
        </w:tc>
        <w:tc>
          <w:tcPr>
            <w:tcW w:w="720"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spacing w:line="97" w:lineRule="atLeast"/>
              <w:rPr>
                <w:szCs w:val="24"/>
              </w:rPr>
            </w:pPr>
            <w:r>
              <w:t> </w:t>
            </w:r>
          </w:p>
        </w:tc>
        <w:tc>
          <w:tcPr>
            <w:tcW w:w="85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97" w:lineRule="atLeast"/>
              <w:jc w:val="center"/>
            </w:pPr>
            <w:r>
              <w:t> </w:t>
            </w:r>
          </w:p>
        </w:tc>
        <w:tc>
          <w:tcPr>
            <w:tcW w:w="116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97" w:lineRule="atLeast"/>
            </w:pPr>
            <w:r>
              <w:rPr>
                <w:rFonts w:ascii="Tahoma" w:hAnsi="Tahoma" w:cs="Tahoma"/>
                <w:sz w:val="23"/>
                <w:szCs w:val="23"/>
              </w:rPr>
              <w: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97" w:lineRule="atLeast"/>
              <w:jc w:val="center"/>
            </w:pPr>
            <w:r>
              <w:rPr>
                <w:rFonts w:ascii="Tahoma" w:hAnsi="Tahoma" w:cs="Tahoma"/>
                <w:sz w:val="23"/>
                <w:szCs w:val="23"/>
              </w:rPr>
              <w:t>10</w:t>
            </w:r>
          </w:p>
        </w:tc>
      </w:tr>
      <w:tr w:rsidR="00C3129E" w:rsidTr="000A2D87">
        <w:trPr>
          <w:trHeight w:val="78"/>
          <w:tblCellSpacing w:w="0" w:type="dxa"/>
          <w:jc w:val="center"/>
        </w:trPr>
        <w:tc>
          <w:tcPr>
            <w:tcW w:w="157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  6</w:t>
            </w:r>
          </w:p>
        </w:tc>
        <w:tc>
          <w:tcPr>
            <w:tcW w:w="720"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spacing w:line="78" w:lineRule="atLeast"/>
              <w:rPr>
                <w:szCs w:val="24"/>
              </w:rPr>
            </w:pPr>
            <w:r>
              <w:t> </w:t>
            </w:r>
          </w:p>
        </w:tc>
        <w:tc>
          <w:tcPr>
            <w:tcW w:w="85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t> </w:t>
            </w:r>
          </w:p>
        </w:tc>
        <w:tc>
          <w:tcPr>
            <w:tcW w:w="116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15</w:t>
            </w:r>
          </w:p>
        </w:tc>
      </w:tr>
      <w:tr w:rsidR="00C3129E" w:rsidTr="000A2D87">
        <w:trPr>
          <w:trHeight w:val="78"/>
          <w:tblCellSpacing w:w="0" w:type="dxa"/>
          <w:jc w:val="center"/>
        </w:trPr>
        <w:tc>
          <w:tcPr>
            <w:tcW w:w="157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t> </w:t>
            </w:r>
          </w:p>
        </w:tc>
        <w:tc>
          <w:tcPr>
            <w:tcW w:w="1576" w:type="dxa"/>
            <w:gridSpan w:val="2"/>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7 - 12</w:t>
            </w:r>
          </w:p>
        </w:tc>
        <w:tc>
          <w:tcPr>
            <w:tcW w:w="1168"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spacing w:line="78" w:lineRule="atLeast"/>
              <w:rPr>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spacing w:line="78" w:lineRule="atLeast"/>
              <w:jc w:val="center"/>
            </w:pPr>
            <w:r>
              <w:rPr>
                <w:rFonts w:ascii="Tahoma" w:hAnsi="Tahoma" w:cs="Tahoma"/>
                <w:sz w:val="23"/>
                <w:szCs w:val="23"/>
              </w:rPr>
              <w:t>20</w:t>
            </w:r>
          </w:p>
        </w:tc>
      </w:tr>
    </w:tbl>
    <w:p w:rsidR="00C3129E" w:rsidRDefault="00C3129E" w:rsidP="00C3129E">
      <w:r>
        <w:t> </w:t>
      </w:r>
    </w:p>
    <w:p w:rsidR="00C3129E" w:rsidRDefault="00C3129E" w:rsidP="00C3129E">
      <w:pPr>
        <w:pStyle w:val="StandardWeb"/>
        <w:jc w:val="center"/>
      </w:pPr>
      <w:r>
        <w:rPr>
          <w:noProof/>
          <w:lang w:val="de-DE" w:eastAsia="de-DE"/>
        </w:rPr>
        <w:drawing>
          <wp:inline distT="0" distB="0" distL="0" distR="0">
            <wp:extent cx="4720590" cy="2681605"/>
            <wp:effectExtent l="19050" t="0" r="3810" b="0"/>
            <wp:docPr id="28" name="Bild 175" descr="http://www.lfs-litzlhof.ksn.at/html12/images/Regelwerk/5.%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lfs-litzlhof.ksn.at/html12/images/Regelwerk/5.%20abb.%20faellkerb.gif"/>
                    <pic:cNvPicPr>
                      <a:picLocks noChangeAspect="1" noChangeArrowheads="1"/>
                    </pic:cNvPicPr>
                  </pic:nvPicPr>
                  <pic:blipFill>
                    <a:blip r:embed="rId17" cstate="print"/>
                    <a:srcRect/>
                    <a:stretch>
                      <a:fillRect/>
                    </a:stretch>
                  </pic:blipFill>
                  <pic:spPr bwMode="auto">
                    <a:xfrm>
                      <a:off x="0" y="0"/>
                      <a:ext cx="4720590" cy="2681605"/>
                    </a:xfrm>
                    <a:prstGeom prst="rect">
                      <a:avLst/>
                    </a:prstGeom>
                    <a:noFill/>
                    <a:ln w="9525">
                      <a:noFill/>
                      <a:miter lim="800000"/>
                      <a:headEnd/>
                      <a:tailEnd/>
                    </a:ln>
                  </pic:spPr>
                </pic:pic>
              </a:graphicData>
            </a:graphic>
          </wp:inline>
        </w:drawing>
      </w:r>
    </w:p>
    <w:p w:rsidR="00C3129E" w:rsidRDefault="00C3129E" w:rsidP="00C3129E">
      <w:pPr>
        <w:pStyle w:val="StandardWeb"/>
        <w:jc w:val="center"/>
      </w:pPr>
      <w:r>
        <w:rPr>
          <w:rStyle w:val="Hervorhebung"/>
          <w:rFonts w:ascii="Tahoma" w:hAnsi="Tahoma" w:cs="Tahoma"/>
          <w:b/>
          <w:bCs/>
          <w:sz w:val="23"/>
          <w:szCs w:val="23"/>
        </w:rPr>
        <w:t xml:space="preserve">Abb. 3 Fallkerbtiefe </w:t>
      </w:r>
      <w:r>
        <w:rPr>
          <w:rStyle w:val="Hervorhebung"/>
          <w:rFonts w:ascii="Tahoma" w:hAnsi="Tahoma" w:cs="Tahoma"/>
          <w:sz w:val="23"/>
          <w:szCs w:val="23"/>
        </w:rPr>
        <w:t>7 cm - 12 cm</w:t>
      </w:r>
    </w:p>
    <w:p w:rsidR="00C3129E" w:rsidRDefault="00C3129E" w:rsidP="00C3129E">
      <w:pPr>
        <w:pStyle w:val="StandardWeb"/>
      </w:pPr>
      <w:r>
        <w:t> </w:t>
      </w:r>
    </w:p>
    <w:p w:rsidR="00C3129E" w:rsidRDefault="00C3129E" w:rsidP="007E28FC">
      <w:pPr>
        <w:pStyle w:val="3Gliederung"/>
      </w:pPr>
      <w:r>
        <w:rPr>
          <w:rStyle w:val="Fett"/>
          <w:sz w:val="23"/>
          <w:szCs w:val="23"/>
        </w:rPr>
        <w:t xml:space="preserve">Winkel des Fallkerbs, </w:t>
      </w:r>
      <w:r>
        <w:t>Protokoll Punkt 4:</w:t>
      </w:r>
    </w:p>
    <w:p w:rsidR="00C3129E" w:rsidRDefault="00C3129E" w:rsidP="00C3129E">
      <w:pPr>
        <w:pStyle w:val="StandardWeb"/>
      </w:pPr>
      <w:r>
        <w:rPr>
          <w:rFonts w:ascii="Tahoma" w:hAnsi="Tahoma" w:cs="Tahoma"/>
          <w:sz w:val="23"/>
          <w:szCs w:val="23"/>
        </w:rPr>
        <w:t>Der Winkel wird in der Mitte des Fallkerbkeiles mittels eines Winkelmessers mit einer Genauigkeit von 30 Winkelminuten/0,5° gemessen. Das Ergebnis wird wie üblich (siehe Punkt 2.6.3) auf ganze Grad auf- bzw. abgerundet. Wenn der Winkel zwischen 45</w:t>
      </w:r>
      <w:r>
        <w:rPr>
          <w:rFonts w:ascii="Tahoma" w:hAnsi="Tahoma" w:cs="Tahoma"/>
          <w:sz w:val="23"/>
          <w:szCs w:val="23"/>
          <w:vertAlign w:val="superscript"/>
        </w:rPr>
        <w:t>o</w:t>
      </w:r>
      <w:r>
        <w:rPr>
          <w:rFonts w:ascii="Tahoma" w:hAnsi="Tahoma" w:cs="Tahoma"/>
          <w:sz w:val="23"/>
          <w:szCs w:val="23"/>
        </w:rPr>
        <w:t xml:space="preserve"> und 55</w:t>
      </w:r>
      <w:r>
        <w:rPr>
          <w:rFonts w:ascii="Tahoma" w:hAnsi="Tahoma" w:cs="Tahoma"/>
          <w:sz w:val="23"/>
          <w:szCs w:val="23"/>
          <w:vertAlign w:val="superscript"/>
        </w:rPr>
        <w:t xml:space="preserve">o </w:t>
      </w:r>
      <w:r>
        <w:rPr>
          <w:rFonts w:ascii="Tahoma" w:hAnsi="Tahoma" w:cs="Tahoma"/>
          <w:sz w:val="23"/>
          <w:szCs w:val="23"/>
        </w:rPr>
        <w:t xml:space="preserve">liegt, erhält der Teilnehmer </w:t>
      </w:r>
      <w:r>
        <w:rPr>
          <w:rStyle w:val="Fett"/>
          <w:rFonts w:ascii="Tahoma" w:hAnsi="Tahoma" w:cs="Tahoma"/>
          <w:sz w:val="23"/>
          <w:szCs w:val="23"/>
        </w:rPr>
        <w:t>60 Punkte</w:t>
      </w:r>
      <w:r>
        <w:rPr>
          <w:rFonts w:ascii="Tahoma" w:hAnsi="Tahoma" w:cs="Tahoma"/>
          <w:sz w:val="23"/>
          <w:szCs w:val="23"/>
        </w:rPr>
        <w:t>. Für Abweichungen werden die Punkte laut Tabelle vergeben.</w:t>
      </w:r>
    </w:p>
    <w:p w:rsidR="00C3129E" w:rsidRDefault="00C3129E" w:rsidP="00C3129E">
      <w:pPr>
        <w:pStyle w:val="StandardWeb"/>
        <w:jc w:val="center"/>
      </w:pPr>
      <w:r>
        <w:rPr>
          <w:noProof/>
          <w:lang w:val="de-DE" w:eastAsia="de-DE"/>
        </w:rPr>
        <w:lastRenderedPageBreak/>
        <w:drawing>
          <wp:inline distT="0" distB="0" distL="0" distR="0">
            <wp:extent cx="6263715" cy="2446638"/>
            <wp:effectExtent l="19050" t="0" r="3735" b="0"/>
            <wp:docPr id="29" name="Bild 176" descr="http://www.lfs-litzlhof.ksn.at/html12/images/Regelwerk/6.%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lfs-litzlhof.ksn.at/html12/images/Regelwerk/6.%20abb.%20faellkerb.gif"/>
                    <pic:cNvPicPr>
                      <a:picLocks noChangeAspect="1" noChangeArrowheads="1"/>
                    </pic:cNvPicPr>
                  </pic:nvPicPr>
                  <pic:blipFill>
                    <a:blip r:embed="rId18" cstate="print"/>
                    <a:srcRect/>
                    <a:stretch>
                      <a:fillRect/>
                    </a:stretch>
                  </pic:blipFill>
                  <pic:spPr bwMode="auto">
                    <a:xfrm>
                      <a:off x="0" y="0"/>
                      <a:ext cx="6273604" cy="2450501"/>
                    </a:xfrm>
                    <a:prstGeom prst="rect">
                      <a:avLst/>
                    </a:prstGeom>
                    <a:noFill/>
                    <a:ln w="9525">
                      <a:noFill/>
                      <a:miter lim="800000"/>
                      <a:headEnd/>
                      <a:tailEnd/>
                    </a:ln>
                  </pic:spPr>
                </pic:pic>
              </a:graphicData>
            </a:graphic>
          </wp:inline>
        </w:drawing>
      </w:r>
    </w:p>
    <w:p w:rsidR="00C3129E" w:rsidRDefault="00C3129E" w:rsidP="00C3129E">
      <w:pPr>
        <w:pStyle w:val="StandardWeb"/>
        <w:jc w:val="center"/>
      </w:pPr>
      <w:r>
        <w:rPr>
          <w:rStyle w:val="Hervorhebung"/>
          <w:rFonts w:ascii="Tahoma" w:hAnsi="Tahoma" w:cs="Tahoma"/>
          <w:b/>
          <w:bCs/>
          <w:sz w:val="23"/>
          <w:szCs w:val="23"/>
        </w:rPr>
        <w:t>Abb. 4  Messung des Fallkerbwinkels</w:t>
      </w:r>
    </w:p>
    <w:p w:rsidR="00C3129E" w:rsidRDefault="00C3129E" w:rsidP="00C3129E">
      <w:pPr>
        <w:pStyle w:val="StandardWeb"/>
        <w:ind w:left="3134"/>
      </w:pPr>
      <w:r>
        <w:t> </w:t>
      </w:r>
    </w:p>
    <w:p w:rsidR="00C3129E" w:rsidRDefault="00C3129E" w:rsidP="00171375">
      <w:r>
        <w:t xml:space="preserve">Muss ein </w:t>
      </w:r>
      <w:proofErr w:type="spellStart"/>
      <w:r>
        <w:t>Fallkerb</w:t>
      </w:r>
      <w:proofErr w:type="spellEnd"/>
      <w:r>
        <w:t xml:space="preserve"> nachgeschnitten werden, dient zur Ermittlung des Fallkerbwinkels der erste</w:t>
      </w:r>
    </w:p>
    <w:p w:rsidR="00C3129E" w:rsidRDefault="00C3129E" w:rsidP="00C3129E">
      <w:pPr>
        <w:pStyle w:val="StandardWeb"/>
        <w:jc w:val="center"/>
      </w:pPr>
      <w:r>
        <w:t> </w:t>
      </w:r>
    </w:p>
    <w:p w:rsidR="00C3129E" w:rsidRDefault="00C3129E" w:rsidP="00E76D64">
      <w:pPr>
        <w:pStyle w:val="StandardWeb"/>
        <w:jc w:val="center"/>
      </w:pPr>
      <w:r>
        <w:rPr>
          <w:rStyle w:val="Fett"/>
          <w:rFonts w:ascii="Tahoma" w:hAnsi="Tahoma" w:cs="Tahoma"/>
          <w:sz w:val="23"/>
          <w:szCs w:val="23"/>
        </w:rPr>
        <w:t> Fallkerbwinkel</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3"/>
        <w:gridCol w:w="2160"/>
        <w:gridCol w:w="4203"/>
      </w:tblGrid>
      <w:tr w:rsidR="00C3129E" w:rsidRPr="00E76D64" w:rsidTr="000A2D87">
        <w:trPr>
          <w:trHeight w:val="331"/>
          <w:tblCellSpacing w:w="0" w:type="dxa"/>
          <w:jc w:val="center"/>
        </w:trPr>
        <w:tc>
          <w:tcPr>
            <w:tcW w:w="4203" w:type="dxa"/>
            <w:gridSpan w:val="2"/>
            <w:tcBorders>
              <w:top w:val="outset" w:sz="6" w:space="0" w:color="auto"/>
              <w:left w:val="outset" w:sz="6" w:space="0" w:color="auto"/>
              <w:bottom w:val="outset" w:sz="6" w:space="0" w:color="auto"/>
              <w:right w:val="outset" w:sz="6" w:space="0" w:color="auto"/>
            </w:tcBorders>
            <w:vAlign w:val="center"/>
            <w:hideMark/>
          </w:tcPr>
          <w:p w:rsidR="00C3129E" w:rsidRPr="00E76D64" w:rsidRDefault="00E76D64" w:rsidP="00E76D64">
            <w:pPr>
              <w:pStyle w:val="StandardWeb"/>
              <w:jc w:val="center"/>
              <w:rPr>
                <w:color w:val="FF0000"/>
              </w:rPr>
            </w:pPr>
            <w:r>
              <w:rPr>
                <w:rStyle w:val="Fett"/>
                <w:rFonts w:ascii="Tahoma" w:hAnsi="Tahoma" w:cs="Tahoma"/>
                <w:color w:val="FF0000"/>
                <w:sz w:val="23"/>
                <w:szCs w:val="23"/>
              </w:rPr>
              <w:t xml:space="preserve"> </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Style w:val="Fett"/>
                <w:rFonts w:ascii="Tahoma" w:hAnsi="Tahoma" w:cs="Tahoma"/>
                <w:color w:val="FF0000"/>
                <w:sz w:val="23"/>
                <w:szCs w:val="23"/>
              </w:rPr>
              <w:t>Punkte</w:t>
            </w:r>
          </w:p>
        </w:tc>
      </w:tr>
      <w:tr w:rsidR="00C3129E" w:rsidRPr="00E76D64" w:rsidTr="000A2D87">
        <w:trPr>
          <w:trHeight w:val="409"/>
          <w:tblCellSpacing w:w="0" w:type="dxa"/>
          <w:jc w:val="center"/>
        </w:trPr>
        <w:tc>
          <w:tcPr>
            <w:tcW w:w="4203" w:type="dxa"/>
            <w:gridSpan w:val="2"/>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&lt;= 39     oder   &gt;= 61</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0</w:t>
            </w:r>
          </w:p>
        </w:tc>
      </w:tr>
      <w:tr w:rsidR="00C3129E" w:rsidRPr="00E76D64" w:rsidTr="000A2D87">
        <w:trPr>
          <w:trHeight w:val="428"/>
          <w:tblCellSpacing w:w="0" w:type="dxa"/>
          <w:jc w:val="center"/>
        </w:trPr>
        <w:tc>
          <w:tcPr>
            <w:tcW w:w="204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40</w:t>
            </w:r>
          </w:p>
        </w:tc>
        <w:tc>
          <w:tcPr>
            <w:tcW w:w="2160"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60</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10</w:t>
            </w:r>
          </w:p>
        </w:tc>
      </w:tr>
      <w:tr w:rsidR="00C3129E" w:rsidRPr="00E76D64" w:rsidTr="000A2D87">
        <w:trPr>
          <w:trHeight w:val="409"/>
          <w:tblCellSpacing w:w="0" w:type="dxa"/>
          <w:jc w:val="center"/>
        </w:trPr>
        <w:tc>
          <w:tcPr>
            <w:tcW w:w="204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41</w:t>
            </w:r>
          </w:p>
        </w:tc>
        <w:tc>
          <w:tcPr>
            <w:tcW w:w="2160"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59</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20</w:t>
            </w:r>
          </w:p>
        </w:tc>
      </w:tr>
      <w:tr w:rsidR="00C3129E" w:rsidRPr="00E76D64" w:rsidTr="000A2D87">
        <w:trPr>
          <w:trHeight w:val="428"/>
          <w:tblCellSpacing w:w="0" w:type="dxa"/>
          <w:jc w:val="center"/>
        </w:trPr>
        <w:tc>
          <w:tcPr>
            <w:tcW w:w="204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42</w:t>
            </w:r>
          </w:p>
        </w:tc>
        <w:tc>
          <w:tcPr>
            <w:tcW w:w="2160"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58</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30</w:t>
            </w:r>
          </w:p>
        </w:tc>
      </w:tr>
      <w:tr w:rsidR="00C3129E" w:rsidRPr="00E76D64" w:rsidTr="000A2D87">
        <w:trPr>
          <w:trHeight w:val="409"/>
          <w:tblCellSpacing w:w="0" w:type="dxa"/>
          <w:jc w:val="center"/>
        </w:trPr>
        <w:tc>
          <w:tcPr>
            <w:tcW w:w="204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43</w:t>
            </w:r>
          </w:p>
        </w:tc>
        <w:tc>
          <w:tcPr>
            <w:tcW w:w="2160"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57</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40</w:t>
            </w:r>
          </w:p>
        </w:tc>
      </w:tr>
      <w:tr w:rsidR="00C3129E" w:rsidRPr="00E76D64" w:rsidTr="000A2D87">
        <w:trPr>
          <w:trHeight w:val="428"/>
          <w:tblCellSpacing w:w="0" w:type="dxa"/>
          <w:jc w:val="center"/>
        </w:trPr>
        <w:tc>
          <w:tcPr>
            <w:tcW w:w="204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44</w:t>
            </w:r>
          </w:p>
        </w:tc>
        <w:tc>
          <w:tcPr>
            <w:tcW w:w="2160"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   56</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50</w:t>
            </w:r>
          </w:p>
        </w:tc>
      </w:tr>
      <w:tr w:rsidR="00C3129E" w:rsidRPr="00E76D64" w:rsidTr="000A2D87">
        <w:trPr>
          <w:trHeight w:val="428"/>
          <w:tblCellSpacing w:w="0" w:type="dxa"/>
          <w:jc w:val="center"/>
        </w:trPr>
        <w:tc>
          <w:tcPr>
            <w:tcW w:w="4203" w:type="dxa"/>
            <w:gridSpan w:val="2"/>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45 - 55</w:t>
            </w:r>
          </w:p>
        </w:tc>
        <w:tc>
          <w:tcPr>
            <w:tcW w:w="4203" w:type="dxa"/>
            <w:tcBorders>
              <w:top w:val="outset" w:sz="6" w:space="0" w:color="auto"/>
              <w:left w:val="outset" w:sz="6" w:space="0" w:color="auto"/>
              <w:bottom w:val="outset" w:sz="6" w:space="0" w:color="auto"/>
              <w:right w:val="outset" w:sz="6" w:space="0" w:color="auto"/>
            </w:tcBorders>
            <w:vAlign w:val="center"/>
            <w:hideMark/>
          </w:tcPr>
          <w:p w:rsidR="00C3129E" w:rsidRPr="00E76D64" w:rsidRDefault="00C3129E" w:rsidP="00E76D64">
            <w:pPr>
              <w:pStyle w:val="StandardWeb"/>
              <w:jc w:val="center"/>
              <w:rPr>
                <w:color w:val="FF0000"/>
              </w:rPr>
            </w:pPr>
            <w:r w:rsidRPr="00E76D64">
              <w:rPr>
                <w:rFonts w:ascii="Tahoma" w:hAnsi="Tahoma" w:cs="Tahoma"/>
                <w:color w:val="FF0000"/>
                <w:sz w:val="23"/>
                <w:szCs w:val="23"/>
              </w:rPr>
              <w:t>60</w:t>
            </w:r>
          </w:p>
        </w:tc>
      </w:tr>
    </w:tbl>
    <w:p w:rsidR="00C3129E" w:rsidRDefault="00C3129E" w:rsidP="00C3129E">
      <w:r>
        <w:t> </w:t>
      </w:r>
    </w:p>
    <w:p w:rsidR="00171375" w:rsidRDefault="00171375">
      <w:pPr>
        <w:rPr>
          <w:rStyle w:val="Fett"/>
          <w:rFonts w:eastAsia="Times New Roman" w:cs="Tahoma"/>
          <w:sz w:val="23"/>
          <w:szCs w:val="23"/>
          <w:lang w:eastAsia="de-AT"/>
        </w:rPr>
      </w:pPr>
      <w:r>
        <w:rPr>
          <w:rStyle w:val="Fett"/>
          <w:rFonts w:cs="Tahoma"/>
          <w:sz w:val="23"/>
          <w:szCs w:val="23"/>
        </w:rPr>
        <w:br w:type="page"/>
      </w:r>
    </w:p>
    <w:p w:rsidR="00C3129E" w:rsidRDefault="00C3129E" w:rsidP="007E28FC">
      <w:pPr>
        <w:pBdr>
          <w:bottom w:val="single" w:sz="4" w:space="1" w:color="auto"/>
        </w:pBdr>
      </w:pPr>
      <w:r>
        <w:rPr>
          <w:rStyle w:val="Fett"/>
          <w:rFonts w:cs="Tahoma"/>
          <w:sz w:val="23"/>
          <w:szCs w:val="23"/>
        </w:rPr>
        <w:lastRenderedPageBreak/>
        <w:t xml:space="preserve">Breite der Bruchleiste, </w:t>
      </w:r>
      <w:r>
        <w:t>Protokoll Punkt 5</w:t>
      </w:r>
    </w:p>
    <w:p w:rsidR="00C3129E" w:rsidRDefault="00C3129E" w:rsidP="00171375">
      <w:r>
        <w:t xml:space="preserve">Die Stärke der Bruchleiste wird über ihre gesamte Länge von hinten mit einem Lineal gemessen. Das Lineal wird in den </w:t>
      </w:r>
      <w:proofErr w:type="spellStart"/>
      <w:r>
        <w:t>Fällschnitt</w:t>
      </w:r>
      <w:proofErr w:type="spellEnd"/>
      <w:r>
        <w:t xml:space="preserve"> eingeschoben, sodass es beim Stamm an beiden Seiten herausragt. Es muss eine Schnittebene gegeben sein um messen zu können. Beim sichtbaren Durchtrennen der Bruchleiste gibt es für diese Wertung </w:t>
      </w:r>
      <w:r>
        <w:rPr>
          <w:rStyle w:val="Fett"/>
          <w:rFonts w:cs="Tahoma"/>
          <w:sz w:val="23"/>
          <w:szCs w:val="23"/>
        </w:rPr>
        <w:t>0 Punkte</w:t>
      </w:r>
      <w:r>
        <w:t>.</w:t>
      </w:r>
      <w:r>
        <w:br/>
        <w:t xml:space="preserve">(Die Breite wird am Stock mit einem Messgerät mit der Genauigkeit von 0,1 mm gemessen. Das Ergebnis wird wie üblich (siehe Punkt 2.6.3) auf ganze Millimeter auf- bzw. abgerundet.) Gemessen wird horizontal an der schmalsten und der breitesten Stelle der Bruchleiste von der vorderen Ecke des </w:t>
      </w:r>
      <w:proofErr w:type="spellStart"/>
      <w:r>
        <w:t>Fällschnittes</w:t>
      </w:r>
      <w:proofErr w:type="spellEnd"/>
      <w:r>
        <w:t xml:space="preserve"> aus. Beide Ergebnisse werden im Protokoll festgehalten. Gewertet wird das Maß, das die </w:t>
      </w:r>
      <w:proofErr w:type="spellStart"/>
      <w:r>
        <w:t>wenigeren</w:t>
      </w:r>
      <w:proofErr w:type="spellEnd"/>
      <w:r>
        <w:t xml:space="preserve"> Punkte ergibt. Maximal erreichbar sind </w:t>
      </w:r>
      <w:r>
        <w:rPr>
          <w:rStyle w:val="Fett"/>
          <w:rFonts w:cs="Tahoma"/>
          <w:sz w:val="23"/>
          <w:szCs w:val="23"/>
        </w:rPr>
        <w:t>60 Punkte</w:t>
      </w:r>
      <w:r>
        <w:t xml:space="preserve"> für eine Bruchleistenbreite von 25-35 mm. Abweichungen werden laut Tabelle 5 bewertet.</w:t>
      </w:r>
    </w:p>
    <w:p w:rsidR="00C3129E" w:rsidRDefault="00C3129E" w:rsidP="00171375">
      <w:r>
        <w:rPr>
          <w:noProof/>
          <w:lang w:val="de-DE" w:eastAsia="de-DE"/>
        </w:rPr>
        <w:drawing>
          <wp:inline distT="0" distB="0" distL="0" distR="0">
            <wp:extent cx="4757420" cy="1532255"/>
            <wp:effectExtent l="19050" t="0" r="5080" b="0"/>
            <wp:docPr id="30" name="Bild 177" descr="http://www.lfs-litzlhof.ksn.at/html12/images/Regelwerk/7.%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lfs-litzlhof.ksn.at/html12/images/Regelwerk/7.%20abb.%20faellkerb.gif"/>
                    <pic:cNvPicPr>
                      <a:picLocks noChangeAspect="1" noChangeArrowheads="1"/>
                    </pic:cNvPicPr>
                  </pic:nvPicPr>
                  <pic:blipFill>
                    <a:blip r:embed="rId19" cstate="print"/>
                    <a:srcRect/>
                    <a:stretch>
                      <a:fillRect/>
                    </a:stretch>
                  </pic:blipFill>
                  <pic:spPr bwMode="auto">
                    <a:xfrm>
                      <a:off x="0" y="0"/>
                      <a:ext cx="4757420" cy="1532255"/>
                    </a:xfrm>
                    <a:prstGeom prst="rect">
                      <a:avLst/>
                    </a:prstGeom>
                    <a:noFill/>
                    <a:ln w="9525">
                      <a:noFill/>
                      <a:miter lim="800000"/>
                      <a:headEnd/>
                      <a:tailEnd/>
                    </a:ln>
                  </pic:spPr>
                </pic:pic>
              </a:graphicData>
            </a:graphic>
          </wp:inline>
        </w:drawing>
      </w:r>
    </w:p>
    <w:p w:rsidR="00C3129E" w:rsidRDefault="00C3129E" w:rsidP="00171375">
      <w:r>
        <w:t xml:space="preserve">Abb. 1: Die max. Breite der Bruchleiste wird gemessen. Ein Lineal wird durch den </w:t>
      </w:r>
      <w:proofErr w:type="spellStart"/>
      <w:r>
        <w:t>Fällschnitt</w:t>
      </w:r>
      <w:proofErr w:type="spellEnd"/>
      <w:r>
        <w:t xml:space="preserve"> geschoben. So kann die Breite der Bruchleiste mit einer umgebauten Holzmesskluppe, die z.B. an den Schenkeln ein Maßband montiert hat, ermittelt werden. Kann das Lineal nicht durch den </w:t>
      </w:r>
      <w:proofErr w:type="spellStart"/>
      <w:r>
        <w:t>Fällschnitt</w:t>
      </w:r>
      <w:proofErr w:type="spellEnd"/>
      <w:r>
        <w:t xml:space="preserve"> geschoben werden, muss die Bruchleiste freigelegt werden.</w:t>
      </w:r>
    </w:p>
    <w:p w:rsidR="00C3129E" w:rsidRDefault="00C3129E" w:rsidP="00171375">
      <w:r>
        <w:t xml:space="preserve">Abb. 2: Die Bruchleiste ist zu schmal geschnitten wird, aber vorne im </w:t>
      </w:r>
      <w:proofErr w:type="spellStart"/>
      <w:r>
        <w:t>Fallkerb</w:t>
      </w:r>
      <w:proofErr w:type="spellEnd"/>
      <w:r>
        <w:t xml:space="preserve"> nicht beschädigt (siehe Abb.3). Hier werden keine Fehlerpunkte vergeben, wenn die Werte am Rande der Bruchleiste stimmen.</w:t>
      </w:r>
    </w:p>
    <w:p w:rsidR="00C3129E" w:rsidRDefault="00C3129E" w:rsidP="00171375">
      <w:r>
        <w:t>Abb. 3: Die Bruchleiste wurde vorne durchtrennt. Der Teilnehmer erhält im Protokoll 0 Punkte für die Stärke der Bruchleiste (Tabelle 5). </w:t>
      </w:r>
    </w:p>
    <w:p w:rsidR="00C3129E" w:rsidRDefault="00C3129E" w:rsidP="00C3129E">
      <w:pPr>
        <w:pStyle w:val="StandardWeb"/>
        <w:jc w:val="center"/>
      </w:pPr>
      <w:r>
        <w:lastRenderedPageBreak/>
        <w:br/>
      </w:r>
      <w:r>
        <w:rPr>
          <w:noProof/>
          <w:lang w:val="de-DE" w:eastAsia="de-DE"/>
        </w:rPr>
        <w:drawing>
          <wp:inline distT="0" distB="0" distL="0" distR="0">
            <wp:extent cx="6179753" cy="1977081"/>
            <wp:effectExtent l="19050" t="0" r="0" b="0"/>
            <wp:docPr id="31" name="Bild 178" descr="http://www.lfs-litzlhof.ksn.at/html12/images/Regelwerk/8.%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lfs-litzlhof.ksn.at/html12/images/Regelwerk/8.%20abb.%20faellkerb.gif"/>
                    <pic:cNvPicPr>
                      <a:picLocks noChangeAspect="1" noChangeArrowheads="1"/>
                    </pic:cNvPicPr>
                  </pic:nvPicPr>
                  <pic:blipFill>
                    <a:blip r:embed="rId20" cstate="print"/>
                    <a:srcRect/>
                    <a:stretch>
                      <a:fillRect/>
                    </a:stretch>
                  </pic:blipFill>
                  <pic:spPr bwMode="auto">
                    <a:xfrm>
                      <a:off x="0" y="0"/>
                      <a:ext cx="6188935" cy="1980019"/>
                    </a:xfrm>
                    <a:prstGeom prst="rect">
                      <a:avLst/>
                    </a:prstGeom>
                    <a:noFill/>
                    <a:ln w="9525">
                      <a:noFill/>
                      <a:miter lim="800000"/>
                      <a:headEnd/>
                      <a:tailEnd/>
                    </a:ln>
                  </pic:spPr>
                </pic:pic>
              </a:graphicData>
            </a:graphic>
          </wp:inline>
        </w:drawing>
      </w:r>
    </w:p>
    <w:p w:rsidR="00C3129E" w:rsidRDefault="00C3129E" w:rsidP="00C3129E">
      <w:pPr>
        <w:pStyle w:val="StandardWeb"/>
        <w:jc w:val="center"/>
      </w:pPr>
      <w:r>
        <w:rPr>
          <w:rStyle w:val="Hervorhebung"/>
          <w:rFonts w:ascii="Tahoma" w:hAnsi="Tahoma" w:cs="Tahoma"/>
          <w:b/>
          <w:bCs/>
          <w:sz w:val="23"/>
          <w:szCs w:val="23"/>
        </w:rPr>
        <w:t>Abb. 5  Breite der Bruchleiste</w:t>
      </w:r>
    </w:p>
    <w:p w:rsidR="00C3129E" w:rsidRDefault="00C3129E" w:rsidP="00C3129E">
      <w:pPr>
        <w:pStyle w:val="StandardWeb"/>
        <w:ind w:left="3134"/>
      </w:pPr>
      <w:r>
        <w:rPr>
          <w:noProof/>
          <w:lang w:val="de-DE" w:eastAsia="de-DE"/>
        </w:rPr>
        <w:drawing>
          <wp:inline distT="0" distB="0" distL="0" distR="0">
            <wp:extent cx="3051810" cy="4658360"/>
            <wp:effectExtent l="19050" t="0" r="0" b="0"/>
            <wp:docPr id="64" name="Bild 179" descr="http://www.lfs-litzlhof.ksn.at/html12/images/Regelwerk/9.%20abb.%20faellk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lfs-litzlhof.ksn.at/html12/images/Regelwerk/9.%20abb.%20faellkerb.jpg"/>
                    <pic:cNvPicPr>
                      <a:picLocks noChangeAspect="1" noChangeArrowheads="1"/>
                    </pic:cNvPicPr>
                  </pic:nvPicPr>
                  <pic:blipFill>
                    <a:blip r:embed="rId21" cstate="print"/>
                    <a:srcRect/>
                    <a:stretch>
                      <a:fillRect/>
                    </a:stretch>
                  </pic:blipFill>
                  <pic:spPr bwMode="auto">
                    <a:xfrm>
                      <a:off x="0" y="0"/>
                      <a:ext cx="3051810" cy="4658360"/>
                    </a:xfrm>
                    <a:prstGeom prst="rect">
                      <a:avLst/>
                    </a:prstGeom>
                    <a:noFill/>
                    <a:ln w="9525">
                      <a:noFill/>
                      <a:miter lim="800000"/>
                      <a:headEnd/>
                      <a:tailEnd/>
                    </a:ln>
                  </pic:spPr>
                </pic:pic>
              </a:graphicData>
            </a:graphic>
          </wp:inline>
        </w:drawing>
      </w:r>
    </w:p>
    <w:p w:rsidR="00171375" w:rsidRDefault="00171375">
      <w:pPr>
        <w:rPr>
          <w:rFonts w:eastAsia="Times New Roman" w:cs="Tahoma"/>
          <w:sz w:val="23"/>
          <w:szCs w:val="23"/>
          <w:lang w:eastAsia="de-AT"/>
        </w:rPr>
      </w:pPr>
      <w:r>
        <w:rPr>
          <w:rFonts w:cs="Tahoma"/>
          <w:sz w:val="23"/>
          <w:szCs w:val="23"/>
        </w:rPr>
        <w:br w:type="page"/>
      </w:r>
    </w:p>
    <w:p w:rsidR="00C3129E" w:rsidRDefault="00C3129E" w:rsidP="00C3129E">
      <w:pPr>
        <w:pStyle w:val="StandardWeb"/>
        <w:jc w:val="center"/>
      </w:pPr>
      <w:r>
        <w:rPr>
          <w:rFonts w:ascii="Tahoma" w:hAnsi="Tahoma" w:cs="Tahoma"/>
          <w:sz w:val="23"/>
          <w:szCs w:val="23"/>
        </w:rPr>
        <w:lastRenderedPageBreak/>
        <w:t> </w:t>
      </w:r>
      <w:r>
        <w:rPr>
          <w:rStyle w:val="Fett"/>
          <w:rFonts w:ascii="Tahoma" w:hAnsi="Tahoma" w:cs="Tahoma"/>
          <w:sz w:val="23"/>
          <w:szCs w:val="23"/>
        </w:rPr>
        <w:t>Breite der Bruchleiste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6"/>
        <w:gridCol w:w="2141"/>
        <w:gridCol w:w="4437"/>
      </w:tblGrid>
      <w:tr w:rsidR="00C3129E" w:rsidTr="000A2D87">
        <w:trPr>
          <w:trHeight w:val="389"/>
          <w:tblCellSpacing w:w="0" w:type="dxa"/>
          <w:jc w:val="center"/>
        </w:trPr>
        <w:tc>
          <w:tcPr>
            <w:tcW w:w="4437" w:type="dxa"/>
            <w:gridSpan w:val="2"/>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Style w:val="Fett"/>
                <w:rFonts w:ascii="Tahoma" w:hAnsi="Tahoma" w:cs="Tahoma"/>
                <w:sz w:val="23"/>
                <w:szCs w:val="23"/>
              </w:rPr>
              <w:t>Breite der Bruchleiste in mm</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Style w:val="Fett"/>
                <w:rFonts w:ascii="Tahoma" w:hAnsi="Tahoma" w:cs="Tahoma"/>
                <w:sz w:val="23"/>
                <w:szCs w:val="23"/>
              </w:rPr>
              <w:t>Punkte</w:t>
            </w:r>
          </w:p>
        </w:tc>
      </w:tr>
      <w:tr w:rsidR="00C3129E" w:rsidTr="000A2D87">
        <w:trPr>
          <w:trHeight w:val="389"/>
          <w:tblCellSpacing w:w="0" w:type="dxa"/>
          <w:jc w:val="center"/>
        </w:trPr>
        <w:tc>
          <w:tcPr>
            <w:tcW w:w="4437" w:type="dxa"/>
            <w:gridSpan w:val="2"/>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&lt;= 10   oder   &gt;= 50</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0</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11</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49</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w:t>
            </w:r>
          </w:p>
        </w:tc>
      </w:tr>
      <w:tr w:rsidR="00C3129E" w:rsidTr="000A2D87">
        <w:trPr>
          <w:trHeight w:val="40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12</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48</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8</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13</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47</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12</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14</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46</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16</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15</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45</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20</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16</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44</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24</w:t>
            </w:r>
          </w:p>
        </w:tc>
      </w:tr>
      <w:tr w:rsidR="00C3129E" w:rsidTr="000A2D87">
        <w:trPr>
          <w:trHeight w:val="40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17</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43</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28</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18</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42</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32</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19</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41</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36</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20</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40</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40</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21</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39</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44</w:t>
            </w:r>
          </w:p>
        </w:tc>
      </w:tr>
      <w:tr w:rsidR="00C3129E" w:rsidTr="000A2D87">
        <w:trPr>
          <w:trHeight w:val="40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22</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38</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48</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23</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37</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52</w:t>
            </w:r>
          </w:p>
        </w:tc>
      </w:tr>
      <w:tr w:rsidR="00C3129E" w:rsidTr="000A2D87">
        <w:trPr>
          <w:trHeight w:val="389"/>
          <w:tblCellSpacing w:w="0" w:type="dxa"/>
          <w:jc w:val="center"/>
        </w:trPr>
        <w:tc>
          <w:tcPr>
            <w:tcW w:w="2296"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24</w:t>
            </w:r>
          </w:p>
        </w:tc>
        <w:tc>
          <w:tcPr>
            <w:tcW w:w="2141"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36</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56</w:t>
            </w:r>
          </w:p>
        </w:tc>
      </w:tr>
      <w:tr w:rsidR="00C3129E" w:rsidTr="000A2D87">
        <w:trPr>
          <w:trHeight w:val="409"/>
          <w:tblCellSpacing w:w="0" w:type="dxa"/>
          <w:jc w:val="center"/>
        </w:trPr>
        <w:tc>
          <w:tcPr>
            <w:tcW w:w="4437" w:type="dxa"/>
            <w:gridSpan w:val="2"/>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25 - 35</w:t>
            </w:r>
          </w:p>
        </w:tc>
        <w:tc>
          <w:tcPr>
            <w:tcW w:w="4437" w:type="dxa"/>
            <w:tcBorders>
              <w:top w:val="outset" w:sz="6" w:space="0" w:color="auto"/>
              <w:left w:val="outset" w:sz="6" w:space="0" w:color="auto"/>
              <w:bottom w:val="outset" w:sz="6" w:space="0" w:color="auto"/>
              <w:right w:val="outset" w:sz="6" w:space="0" w:color="auto"/>
            </w:tcBorders>
            <w:vAlign w:val="center"/>
            <w:hideMark/>
          </w:tcPr>
          <w:p w:rsidR="00C3129E" w:rsidRDefault="00C3129E" w:rsidP="000A2D87">
            <w:pPr>
              <w:pStyle w:val="StandardWeb"/>
              <w:jc w:val="center"/>
            </w:pPr>
            <w:r>
              <w:rPr>
                <w:rFonts w:ascii="Tahoma" w:hAnsi="Tahoma" w:cs="Tahoma"/>
                <w:sz w:val="23"/>
                <w:szCs w:val="23"/>
              </w:rPr>
              <w:t>60</w:t>
            </w:r>
          </w:p>
        </w:tc>
      </w:tr>
    </w:tbl>
    <w:p w:rsidR="00C3129E" w:rsidRDefault="00C3129E" w:rsidP="00C3129E">
      <w:r>
        <w:t> </w:t>
      </w:r>
    </w:p>
    <w:p w:rsidR="00171375" w:rsidRDefault="00171375">
      <w:pPr>
        <w:rPr>
          <w:rFonts w:ascii="Times New Roman" w:eastAsia="Times New Roman" w:hAnsi="Times New Roman" w:cs="Times New Roman"/>
          <w:szCs w:val="24"/>
          <w:lang w:eastAsia="de-AT"/>
        </w:rPr>
      </w:pPr>
      <w:r>
        <w:br w:type="page"/>
      </w:r>
    </w:p>
    <w:p w:rsidR="00C3129E" w:rsidRDefault="00C3129E" w:rsidP="00C3129E">
      <w:pPr>
        <w:pStyle w:val="StandardWeb"/>
        <w:jc w:val="center"/>
      </w:pPr>
      <w:r>
        <w:rPr>
          <w:noProof/>
          <w:lang w:val="de-DE" w:eastAsia="de-DE"/>
        </w:rPr>
        <w:lastRenderedPageBreak/>
        <w:drawing>
          <wp:inline distT="0" distB="0" distL="0" distR="0">
            <wp:extent cx="6025344" cy="1767016"/>
            <wp:effectExtent l="19050" t="0" r="0" b="0"/>
            <wp:docPr id="65" name="Bild 180" descr="http://www.lfs-litzlhof.ksn.at/html12/images/Regelwerk/10.%20abb.%20faellk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lfs-litzlhof.ksn.at/html12/images/Regelwerk/10.%20abb.%20faellkerb.gif"/>
                    <pic:cNvPicPr>
                      <a:picLocks noChangeAspect="1" noChangeArrowheads="1"/>
                    </pic:cNvPicPr>
                  </pic:nvPicPr>
                  <pic:blipFill>
                    <a:blip r:embed="rId22" cstate="print"/>
                    <a:srcRect/>
                    <a:stretch>
                      <a:fillRect/>
                    </a:stretch>
                  </pic:blipFill>
                  <pic:spPr bwMode="auto">
                    <a:xfrm>
                      <a:off x="0" y="0"/>
                      <a:ext cx="6024657" cy="1766815"/>
                    </a:xfrm>
                    <a:prstGeom prst="rect">
                      <a:avLst/>
                    </a:prstGeom>
                    <a:noFill/>
                    <a:ln w="9525">
                      <a:noFill/>
                      <a:miter lim="800000"/>
                      <a:headEnd/>
                      <a:tailEnd/>
                    </a:ln>
                  </pic:spPr>
                </pic:pic>
              </a:graphicData>
            </a:graphic>
          </wp:inline>
        </w:drawing>
      </w:r>
    </w:p>
    <w:p w:rsidR="00C3129E" w:rsidRDefault="00C3129E" w:rsidP="00C3129E">
      <w:pPr>
        <w:pStyle w:val="StandardWeb"/>
        <w:jc w:val="center"/>
      </w:pPr>
      <w:r>
        <w:rPr>
          <w:rStyle w:val="Hervorhebung"/>
          <w:rFonts w:ascii="Tahoma" w:hAnsi="Tahoma" w:cs="Tahoma"/>
          <w:b/>
          <w:bCs/>
          <w:sz w:val="23"/>
          <w:szCs w:val="23"/>
        </w:rPr>
        <w:t>Abb. 6  Höhe der Bruchstufe</w:t>
      </w:r>
    </w:p>
    <w:p w:rsidR="00C3129E" w:rsidRDefault="00C3129E" w:rsidP="00C3129E">
      <w:pPr>
        <w:pStyle w:val="StandardWeb"/>
        <w:jc w:val="center"/>
      </w:pPr>
      <w:r>
        <w:rPr>
          <w:noProof/>
          <w:lang w:val="de-DE" w:eastAsia="de-DE"/>
        </w:rPr>
        <w:drawing>
          <wp:inline distT="0" distB="0" distL="0" distR="0">
            <wp:extent cx="3336290" cy="5078730"/>
            <wp:effectExtent l="19050" t="0" r="0" b="0"/>
            <wp:docPr id="66" name="Bild 181" descr="http://www.lfs-litzlhof.ksn.at/html12/images/Regelwerk/11.%20abb.%20faellk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lfs-litzlhof.ksn.at/html12/images/Regelwerk/11.%20abb.%20faellkerb.jpg"/>
                    <pic:cNvPicPr>
                      <a:picLocks noChangeAspect="1" noChangeArrowheads="1"/>
                    </pic:cNvPicPr>
                  </pic:nvPicPr>
                  <pic:blipFill>
                    <a:blip r:embed="rId23" cstate="print"/>
                    <a:srcRect/>
                    <a:stretch>
                      <a:fillRect/>
                    </a:stretch>
                  </pic:blipFill>
                  <pic:spPr bwMode="auto">
                    <a:xfrm>
                      <a:off x="0" y="0"/>
                      <a:ext cx="3336290" cy="5078730"/>
                    </a:xfrm>
                    <a:prstGeom prst="rect">
                      <a:avLst/>
                    </a:prstGeom>
                    <a:noFill/>
                    <a:ln w="9525">
                      <a:noFill/>
                      <a:miter lim="800000"/>
                      <a:headEnd/>
                      <a:tailEnd/>
                    </a:ln>
                  </pic:spPr>
                </pic:pic>
              </a:graphicData>
            </a:graphic>
          </wp:inline>
        </w:drawing>
      </w:r>
    </w:p>
    <w:p w:rsidR="00171375" w:rsidRDefault="00171375">
      <w:pPr>
        <w:rPr>
          <w:rStyle w:val="Fett"/>
          <w:rFonts w:eastAsia="Times New Roman" w:cs="Tahoma"/>
          <w:sz w:val="23"/>
          <w:szCs w:val="23"/>
          <w:lang w:eastAsia="de-AT"/>
        </w:rPr>
      </w:pPr>
      <w:r>
        <w:rPr>
          <w:rStyle w:val="Fett"/>
          <w:rFonts w:cs="Tahoma"/>
          <w:sz w:val="23"/>
          <w:szCs w:val="23"/>
        </w:rPr>
        <w:br w:type="page"/>
      </w:r>
    </w:p>
    <w:p w:rsidR="00C3129E" w:rsidRDefault="00C3129E" w:rsidP="007E28FC">
      <w:pPr>
        <w:pStyle w:val="3Gliederung"/>
      </w:pPr>
      <w:r>
        <w:rPr>
          <w:rStyle w:val="Fett"/>
          <w:sz w:val="23"/>
          <w:szCs w:val="23"/>
        </w:rPr>
        <w:lastRenderedPageBreak/>
        <w:t xml:space="preserve">Bruchstufe, </w:t>
      </w:r>
      <w:r>
        <w:t>Protokoll Punkt 6:</w:t>
      </w:r>
    </w:p>
    <w:p w:rsidR="00C3129E" w:rsidRDefault="00C3129E" w:rsidP="00171375">
      <w:r>
        <w:t xml:space="preserve">Die Höhe der Bruchstufe wird am Stock mit einem Messgerät auf eine Genauigkeit von 0,1 mm gemessen. Das Ergebnis wird wie üblich (siehe Punkt 2.6.3) auf ganze Millimeter auf- bzw. abgerundet. Gemessen wird vertikal an der höchsten und tiefsten Stelle der Bruchstufe. Beide Ergebnisse werden im Protokoll festgehalten. Der Wettbewerber erhält Punkte nach dem Maß, das die wenigsten Punkte ergibt. Maximal werden </w:t>
      </w:r>
      <w:r>
        <w:rPr>
          <w:rStyle w:val="Fett"/>
          <w:rFonts w:cs="Tahoma"/>
          <w:sz w:val="23"/>
          <w:szCs w:val="23"/>
        </w:rPr>
        <w:t>60 Punkte</w:t>
      </w:r>
      <w:r>
        <w:t xml:space="preserve"> für die Bruchstufe vergeben, wenn ihre Höhe zwischen 20 und 35 mm liegt. Für Abweichungen werden Punkte nach Tabelle 6 vergeben.</w:t>
      </w:r>
    </w:p>
    <w:p w:rsidR="00C3129E" w:rsidRDefault="00C3129E" w:rsidP="00171375">
      <w:r>
        <w:t> </w:t>
      </w:r>
    </w:p>
    <w:p w:rsidR="00C3129E" w:rsidRDefault="00C3129E" w:rsidP="00171375">
      <w:r>
        <w:rPr>
          <w:rStyle w:val="Fett"/>
          <w:rFonts w:cs="Tahoma"/>
          <w:sz w:val="23"/>
          <w:szCs w:val="23"/>
        </w:rPr>
        <w:t>Bruchstufe</w:t>
      </w:r>
    </w:p>
    <w:tbl>
      <w:tblPr>
        <w:tblW w:w="881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6"/>
        <w:gridCol w:w="913"/>
        <w:gridCol w:w="893"/>
        <w:gridCol w:w="1806"/>
        <w:gridCol w:w="3397"/>
      </w:tblGrid>
      <w:tr w:rsidR="00C3129E" w:rsidRPr="007E28FC" w:rsidTr="00171375">
        <w:trPr>
          <w:trHeight w:val="58"/>
          <w:tblCellSpacing w:w="0" w:type="dxa"/>
        </w:trPr>
        <w:tc>
          <w:tcPr>
            <w:tcW w:w="5410" w:type="dxa"/>
            <w:gridSpan w:val="4"/>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rStyle w:val="Fett"/>
                <w:rFonts w:cs="Tahoma"/>
                <w:color w:val="FF0000"/>
                <w:sz w:val="23"/>
                <w:szCs w:val="23"/>
              </w:rPr>
              <w:t>Bruchstufe in mm</w:t>
            </w:r>
          </w:p>
        </w:tc>
        <w:tc>
          <w:tcPr>
            <w:tcW w:w="340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rStyle w:val="Fett"/>
                <w:rFonts w:cs="Tahoma"/>
                <w:color w:val="FF0000"/>
                <w:sz w:val="23"/>
                <w:szCs w:val="23"/>
              </w:rPr>
              <w:t>Punkte</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&lt;= 8</w:t>
            </w:r>
          </w:p>
        </w:tc>
        <w:tc>
          <w:tcPr>
            <w:tcW w:w="1810" w:type="dxa"/>
            <w:gridSpan w:val="2"/>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oder</w:t>
            </w: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&gt; = 47</w:t>
            </w:r>
          </w:p>
        </w:tc>
        <w:tc>
          <w:tcPr>
            <w:tcW w:w="340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0</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9</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5</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10</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10</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11</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44</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15</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12</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20</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13</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25</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14</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30</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15</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35</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16</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39</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40</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17</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45</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18</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37</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50</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19</w:t>
            </w:r>
          </w:p>
        </w:tc>
        <w:tc>
          <w:tcPr>
            <w:tcW w:w="915"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876"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55</w:t>
            </w:r>
          </w:p>
        </w:tc>
      </w:tr>
      <w:tr w:rsidR="00C3129E" w:rsidRPr="007E28FC" w:rsidTr="00171375">
        <w:trPr>
          <w:trHeight w:val="39"/>
          <w:tblCellSpacing w:w="0" w:type="dxa"/>
        </w:trPr>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1810" w:type="dxa"/>
            <w:gridSpan w:val="2"/>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20 - 35</w:t>
            </w:r>
          </w:p>
        </w:tc>
        <w:tc>
          <w:tcPr>
            <w:tcW w:w="1810" w:type="dxa"/>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3129E" w:rsidRPr="007E28FC" w:rsidRDefault="00C3129E" w:rsidP="00171375">
            <w:pPr>
              <w:jc w:val="center"/>
              <w:rPr>
                <w:color w:val="FF0000"/>
              </w:rPr>
            </w:pPr>
            <w:r w:rsidRPr="007E28FC">
              <w:rPr>
                <w:color w:val="FF0000"/>
              </w:rPr>
              <w:t>60</w:t>
            </w:r>
          </w:p>
        </w:tc>
      </w:tr>
    </w:tbl>
    <w:p w:rsidR="00C3129E" w:rsidRDefault="00C3129E" w:rsidP="00171375">
      <w:r>
        <w:t> </w:t>
      </w:r>
    </w:p>
    <w:p w:rsidR="007E28FC" w:rsidRDefault="00C3129E" w:rsidP="00171375">
      <w:r>
        <w:t>Im Falle des Punktegleichstandes wird der Teilnehmer: 1. Mit der besseren Richtung und     2. mit der besseren Zeit zum Sieger erklärt</w:t>
      </w:r>
      <w:r w:rsidR="00C86E30">
        <w:t>.</w:t>
      </w:r>
    </w:p>
    <w:p w:rsidR="007E28FC" w:rsidRDefault="007E28FC">
      <w:r>
        <w:br w:type="page"/>
      </w:r>
    </w:p>
    <w:p w:rsidR="007E28FC" w:rsidRDefault="0053045E" w:rsidP="007E28FC">
      <w:pPr>
        <w:pStyle w:val="1berschrif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52.05pt;margin-top:-19.5pt;width:573.05pt;height:810.25pt;z-index:-251645952;mso-position-horizontal-relative:text;mso-position-vertical-relative:text">
            <v:imagedata r:id="rId24" o:title=""/>
          </v:shape>
          <o:OLEObject Type="Embed" ProgID="AcroExch.Document.7" ShapeID="_x0000_s1036" DrawAspect="Content" ObjectID="_1486296490" r:id="rId25"/>
        </w:pict>
      </w:r>
      <w:r w:rsidR="007E28FC" w:rsidRPr="000A1865">
        <w:t>Protokol Fällkerb &amp; Fällschnitt</w:t>
      </w:r>
    </w:p>
    <w:p w:rsidR="007E28FC" w:rsidRDefault="007E28FC" w:rsidP="007E28FC"/>
    <w:p w:rsidR="007E28FC" w:rsidRDefault="007E28FC" w:rsidP="007E28FC">
      <w:pPr>
        <w:rPr>
          <w:lang w:eastAsia="de-AT"/>
        </w:rPr>
      </w:pPr>
      <w:r>
        <w:rPr>
          <w:lang w:eastAsia="de-AT"/>
        </w:rPr>
        <w:br w:type="page"/>
      </w:r>
    </w:p>
    <w:p w:rsidR="00C86E30" w:rsidRDefault="00C86E30" w:rsidP="00171375">
      <w:pPr>
        <w:sectPr w:rsidR="00C86E30" w:rsidSect="005F5612">
          <w:pgSz w:w="11906" w:h="16838"/>
          <w:pgMar w:top="1417" w:right="1417" w:bottom="1134" w:left="1417" w:header="708" w:footer="708" w:gutter="0"/>
          <w:cols w:space="708"/>
          <w:docGrid w:linePitch="360"/>
        </w:sectPr>
      </w:pPr>
    </w:p>
    <w:p w:rsidR="00C86E30" w:rsidRPr="00C86E30" w:rsidRDefault="0053045E" w:rsidP="000A1865">
      <w:pPr>
        <w:pStyle w:val="1berschrift"/>
      </w:pPr>
      <w:hyperlink r:id="rId26" w:history="1">
        <w:r w:rsidR="00C86E30" w:rsidRPr="00C86E30">
          <w:rPr>
            <w:rStyle w:val="Hyperlink"/>
            <w:color w:val="auto"/>
          </w:rPr>
          <w:t>Kettenwechseln</w:t>
        </w:r>
      </w:hyperlink>
      <w:r w:rsidR="00C86E30" w:rsidRPr="00C86E30">
        <w:t xml:space="preserve"> </w:t>
      </w:r>
    </w:p>
    <w:p w:rsidR="00C86E30" w:rsidRPr="005C352F" w:rsidRDefault="00C86E30" w:rsidP="005C352F">
      <w:pPr>
        <w:pStyle w:val="3Gliederung"/>
        <w:rPr>
          <w:rFonts w:ascii="Times New Roman" w:hAnsi="Times New Roman" w:cs="Times New Roman"/>
          <w:b/>
          <w:szCs w:val="24"/>
        </w:rPr>
      </w:pPr>
      <w:r w:rsidRPr="005C352F">
        <w:rPr>
          <w:b/>
        </w:rPr>
        <w:t>Vorbereitung der Disziplin</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Der Wettbewerber muss die Schneidgarnitur seiner Säge abmontieren und sie nach dem Wechsel der Kette sowie dem Wenden der Schiene wieder zusammenbauen und dann die Spannung der Kette so einstellen, dass die Säge für die nachfolgende weitere Disziplin Kombinationsschnitt einsatzfertig ist.</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Vor der Ausführung prüft ein Schiedsrichter auf einem separaten Tisch, ob sich Säge und Schneideinrichtung im Originalzustand befinden.</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Dabei wird geprüft:</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w:t>
      </w:r>
      <w:r>
        <w:rPr>
          <w:rFonts w:eastAsia="Times New Roman" w:cs="Tahoma"/>
          <w:szCs w:val="24"/>
          <w:lang w:eastAsia="de-AT"/>
        </w:rPr>
        <w:t xml:space="preserve"> </w:t>
      </w:r>
      <w:r w:rsidRPr="00C86E30">
        <w:rPr>
          <w:rFonts w:eastAsia="Times New Roman" w:cs="Tahoma"/>
          <w:szCs w:val="24"/>
          <w:lang w:eastAsia="de-AT"/>
        </w:rPr>
        <w:t>Länge der Schrauben für den Kettenraddeckel,</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Originalzustand der Muttern und Gewindegänge,</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-Originalzustand und das Vorhandensein der Spannschraube,</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Vorhandensein des Kettenfangbolzen,</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w:t>
      </w:r>
      <w:r>
        <w:rPr>
          <w:rFonts w:eastAsia="Times New Roman" w:cs="Tahoma"/>
          <w:szCs w:val="24"/>
          <w:lang w:eastAsia="de-AT"/>
        </w:rPr>
        <w:t xml:space="preserve"> </w:t>
      </w:r>
      <w:r w:rsidRPr="00C86E30">
        <w:rPr>
          <w:rFonts w:eastAsia="Times New Roman" w:cs="Tahoma"/>
          <w:szCs w:val="24"/>
          <w:lang w:eastAsia="de-AT"/>
        </w:rPr>
        <w:t>Originalzustand der Löcher im Kettenraddeckel,</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Die Kette muss so gespannt sein, dass sie bei der optischen Kontrolle des Schiedsrichters am Schwert anliegt (alle Treibglieder müssen in der Führungsschiene sein). Der Richter zieht die Muttern mit einer Kraft von  20 </w:t>
      </w:r>
      <w:proofErr w:type="spellStart"/>
      <w:r w:rsidRPr="00C86E30">
        <w:rPr>
          <w:rFonts w:eastAsia="Times New Roman" w:cs="Tahoma"/>
          <w:szCs w:val="24"/>
          <w:lang w:eastAsia="de-AT"/>
        </w:rPr>
        <w:t>Nm</w:t>
      </w:r>
      <w:proofErr w:type="spellEnd"/>
      <w:r w:rsidRPr="00C86E30">
        <w:rPr>
          <w:rFonts w:eastAsia="Times New Roman" w:cs="Tahoma"/>
          <w:szCs w:val="24"/>
          <w:lang w:eastAsia="de-AT"/>
        </w:rPr>
        <w:t xml:space="preserve"> an, dabei benützt er </w:t>
      </w:r>
      <w:proofErr w:type="gramStart"/>
      <w:r w:rsidRPr="00C86E30">
        <w:rPr>
          <w:rFonts w:eastAsia="Times New Roman" w:cs="Tahoma"/>
          <w:szCs w:val="24"/>
          <w:lang w:eastAsia="de-AT"/>
        </w:rPr>
        <w:t>einen</w:t>
      </w:r>
      <w:proofErr w:type="gramEnd"/>
      <w:r w:rsidRPr="00C86E30">
        <w:rPr>
          <w:rFonts w:eastAsia="Times New Roman" w:cs="Tahoma"/>
          <w:szCs w:val="24"/>
          <w:lang w:eastAsia="de-AT"/>
        </w:rPr>
        <w:t xml:space="preserve"> Drehmomentschüssel,</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Der Richter markiert die Schiene und reicht die überprüfte Säge zum Wettbewerbstisch weiter.</w:t>
      </w:r>
    </w:p>
    <w:p w:rsidR="00C86E30" w:rsidRPr="00C86E30" w:rsidRDefault="00C86E30" w:rsidP="00C86E30">
      <w:pPr>
        <w:spacing w:before="100" w:beforeAutospacing="1" w:after="100" w:afterAutospacing="1" w:line="240" w:lineRule="auto"/>
        <w:ind w:left="2138"/>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p w:rsidR="00C86E30" w:rsidRDefault="00C86E30">
      <w:pPr>
        <w:rPr>
          <w:rFonts w:eastAsia="Times New Roman" w:cs="Tahoma"/>
          <w:b/>
          <w:bCs/>
          <w:szCs w:val="24"/>
          <w:lang w:eastAsia="de-AT"/>
        </w:rPr>
      </w:pPr>
      <w:r>
        <w:rPr>
          <w:rFonts w:eastAsia="Times New Roman" w:cs="Tahoma"/>
          <w:b/>
          <w:bCs/>
          <w:szCs w:val="24"/>
          <w:lang w:eastAsia="de-AT"/>
        </w:rPr>
        <w:br w:type="page"/>
      </w:r>
    </w:p>
    <w:p w:rsidR="005C352F" w:rsidRPr="005C352F" w:rsidRDefault="00C86E30" w:rsidP="005C352F">
      <w:pPr>
        <w:pStyle w:val="3Gliederung"/>
        <w:rPr>
          <w:b/>
        </w:rPr>
      </w:pPr>
      <w:r w:rsidRPr="005C352F">
        <w:rPr>
          <w:b/>
        </w:rPr>
        <w:lastRenderedPageBreak/>
        <w:t>Ausführung der Disziplin</w:t>
      </w:r>
    </w:p>
    <w:p w:rsidR="00C86E30" w:rsidRPr="00C86E30" w:rsidRDefault="00C86E30" w:rsidP="005C352F">
      <w:pPr>
        <w:pStyle w:val="3Gliederung"/>
        <w:pBdr>
          <w:bottom w:val="none" w:sz="0" w:space="0" w:color="auto"/>
        </w:pBdr>
        <w:ind w:left="0"/>
        <w:rPr>
          <w:rFonts w:ascii="Times New Roman" w:hAnsi="Times New Roman" w:cs="Times New Roman"/>
        </w:rPr>
      </w:pPr>
      <w:r w:rsidRPr="00C86E30">
        <w:t>Der Tisch, auf dem die Ausführung erfolgt, hat eine Länge von 1,5 m, eine Breite von 70 cm und eine Höhe von 80 cm.</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Vor dem Start dürfen sich auf dem Wettbewerbstisch nur die überprüfte Säge, eine neue Kette und das persönliche Werkzeug des Wettbewerbers befinden.</w:t>
      </w:r>
    </w:p>
    <w:p w:rsidR="00C86E30" w:rsidRPr="00FD25B3" w:rsidRDefault="00C86E30" w:rsidP="00C86E30">
      <w:pPr>
        <w:spacing w:before="100" w:beforeAutospacing="1" w:after="100" w:afterAutospacing="1" w:line="240" w:lineRule="auto"/>
        <w:rPr>
          <w:rFonts w:ascii="Times New Roman" w:eastAsia="Times New Roman" w:hAnsi="Times New Roman" w:cs="Times New Roman"/>
          <w:color w:val="FF0000"/>
          <w:szCs w:val="24"/>
          <w:lang w:eastAsia="de-AT"/>
        </w:rPr>
      </w:pPr>
      <w:r w:rsidRPr="00FD25B3">
        <w:rPr>
          <w:rFonts w:eastAsia="Times New Roman" w:cs="Tahoma"/>
          <w:color w:val="FF0000"/>
          <w:szCs w:val="24"/>
          <w:lang w:eastAsia="de-AT"/>
        </w:rPr>
        <w:t>Der Wettbewerber darf die Disziplin ohne Handschuhe, Helm, Gesichts- und Gehörschutz durchführen.</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Wenn die Säge auf dem Tisch steht oder liegt, geht der Teilnehmer zur Startlinie, die einen Meter vom Tisch entfernt ist. Auf das Signal „Start“, beginnt die Zeitmessung und der Bewerber muss folgendes tun: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xml:space="preserve"> -an den Tisch treten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die Muttern abschrauben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die alte Kette entfernen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die Schiene wenden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eine neue Kette aufziehen und wenn nötig spannen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den Deckel und die Muttern in Position bringen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die Muttern anziehen</w:t>
      </w:r>
    </w:p>
    <w:p w:rsidR="00C86E30" w:rsidRPr="00C86E30" w:rsidRDefault="00C86E30" w:rsidP="00C86E30">
      <w:pPr>
        <w:spacing w:before="100" w:beforeAutospacing="1" w:after="100" w:afterAutospacing="1" w:line="240" w:lineRule="auto"/>
        <w:ind w:left="851"/>
        <w:rPr>
          <w:rFonts w:ascii="Times New Roman" w:eastAsia="Times New Roman" w:hAnsi="Times New Roman" w:cs="Times New Roman"/>
          <w:szCs w:val="24"/>
          <w:lang w:eastAsia="de-AT"/>
        </w:rPr>
      </w:pPr>
      <w:r w:rsidRPr="00C86E30">
        <w:rPr>
          <w:rFonts w:eastAsia="Times New Roman" w:cs="Tahoma"/>
          <w:szCs w:val="24"/>
          <w:lang w:eastAsia="de-AT"/>
        </w:rPr>
        <w:t>- das Werkzeug auf den Tisch legen</w:t>
      </w:r>
    </w:p>
    <w:p w:rsidR="00C86E30" w:rsidRPr="00A2782E" w:rsidRDefault="00C86E30" w:rsidP="00C86E30">
      <w:pPr>
        <w:spacing w:before="100" w:beforeAutospacing="1" w:after="100" w:afterAutospacing="1" w:line="240" w:lineRule="auto"/>
        <w:rPr>
          <w:rFonts w:ascii="Times New Roman" w:eastAsia="Times New Roman" w:hAnsi="Times New Roman" w:cs="Times New Roman"/>
          <w:color w:val="FF0000"/>
          <w:szCs w:val="24"/>
          <w:lang w:eastAsia="de-AT"/>
        </w:rPr>
      </w:pPr>
      <w:r w:rsidRPr="00A2782E">
        <w:rPr>
          <w:rFonts w:eastAsia="Times New Roman" w:cs="Tahoma"/>
          <w:color w:val="FF0000"/>
          <w:szCs w:val="24"/>
          <w:lang w:eastAsia="de-AT"/>
        </w:rPr>
        <w:t>Die Zeitnahme endet, wenn der Bewerber sein Werkzeug auf den Tisch legt.</w:t>
      </w:r>
      <w:r w:rsidRPr="00C86E30">
        <w:rPr>
          <w:rFonts w:eastAsia="Times New Roman" w:cs="Tahoma"/>
          <w:szCs w:val="24"/>
          <w:lang w:eastAsia="de-AT"/>
        </w:rPr>
        <w:t xml:space="preserve"> Die Schiedsrichter nehmen die Säge zur nächsten Disziplin mit. Dem Teilnehmer ist es nicht erlaubt, die </w:t>
      </w:r>
      <w:r w:rsidRPr="00A2782E">
        <w:rPr>
          <w:rFonts w:eastAsia="Times New Roman" w:cs="Tahoma"/>
          <w:color w:val="FF0000"/>
          <w:szCs w:val="24"/>
          <w:lang w:eastAsia="de-AT"/>
        </w:rPr>
        <w:t>Säge zu berühren, solange er nicht die nächste Disziplin beginnt.</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Punkte werden vergeben für:</w:t>
      </w:r>
    </w:p>
    <w:p w:rsidR="00C86E30" w:rsidRPr="00C86E30" w:rsidRDefault="00C86E30" w:rsidP="00C86E30">
      <w:pPr>
        <w:spacing w:before="100" w:beforeAutospacing="1" w:after="100" w:afterAutospacing="1" w:line="240" w:lineRule="auto"/>
        <w:ind w:left="284"/>
        <w:rPr>
          <w:rFonts w:ascii="Times New Roman" w:eastAsia="Times New Roman" w:hAnsi="Times New Roman" w:cs="Times New Roman"/>
          <w:szCs w:val="24"/>
          <w:lang w:eastAsia="de-AT"/>
        </w:rPr>
      </w:pPr>
      <w:r w:rsidRPr="00C86E30">
        <w:rPr>
          <w:rFonts w:eastAsia="Times New Roman" w:cs="Tahoma"/>
          <w:szCs w:val="24"/>
          <w:lang w:eastAsia="de-AT"/>
        </w:rPr>
        <w:t>- Die benötigte Zeit, die im Protokoll unter Punkt 1 notiert wird.</w:t>
      </w:r>
    </w:p>
    <w:p w:rsidR="00C86E30" w:rsidRPr="00C86E30" w:rsidRDefault="00C86E30" w:rsidP="00C86E30">
      <w:pPr>
        <w:spacing w:before="100" w:beforeAutospacing="1" w:after="100" w:afterAutospacing="1" w:line="240" w:lineRule="auto"/>
        <w:ind w:left="284"/>
        <w:rPr>
          <w:rFonts w:ascii="Times New Roman" w:eastAsia="Times New Roman" w:hAnsi="Times New Roman" w:cs="Times New Roman"/>
          <w:szCs w:val="24"/>
          <w:lang w:eastAsia="de-AT"/>
        </w:rPr>
      </w:pPr>
      <w:r>
        <w:rPr>
          <w:rFonts w:eastAsia="Times New Roman" w:cs="Tahoma"/>
          <w:szCs w:val="24"/>
          <w:lang w:eastAsia="de-AT"/>
        </w:rPr>
        <w:t xml:space="preserve">- </w:t>
      </w:r>
      <w:r w:rsidRPr="00C86E30">
        <w:rPr>
          <w:rFonts w:eastAsia="Times New Roman" w:cs="Tahoma"/>
          <w:szCs w:val="24"/>
          <w:lang w:eastAsia="de-AT"/>
        </w:rPr>
        <w:t>Dabei wird die Zugehörigkeit der Säge zu einer der zwei Gruppen berücksichtigt.</w:t>
      </w:r>
    </w:p>
    <w:p w:rsidR="00C86E30" w:rsidRDefault="00C86E30">
      <w:pPr>
        <w:rPr>
          <w:rFonts w:eastAsia="Times New Roman" w:cs="Tahoma"/>
          <w:szCs w:val="24"/>
          <w:lang w:eastAsia="de-AT"/>
        </w:rPr>
      </w:pPr>
      <w:r>
        <w:rPr>
          <w:rFonts w:eastAsia="Times New Roman" w:cs="Tahoma"/>
          <w:szCs w:val="24"/>
          <w:lang w:eastAsia="de-AT"/>
        </w:rPr>
        <w:br w:type="page"/>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lastRenderedPageBreak/>
        <w:t>Die Gruppen werden nach dem Mechanismus der Schienenbefestigung unterteilt:</w:t>
      </w:r>
    </w:p>
    <w:p w:rsidR="00C86E30" w:rsidRPr="00C86E30" w:rsidRDefault="00C86E30" w:rsidP="00C86E30">
      <w:pPr>
        <w:pStyle w:val="Listenabsatz"/>
        <w:numPr>
          <w:ilvl w:val="0"/>
          <w:numId w:val="2"/>
        </w:numPr>
        <w:spacing w:before="100" w:beforeAutospacing="1" w:after="100" w:afterAutospacing="1" w:line="240" w:lineRule="auto"/>
        <w:ind w:left="426"/>
        <w:rPr>
          <w:rFonts w:ascii="Times New Roman" w:eastAsia="Times New Roman" w:hAnsi="Times New Roman" w:cs="Times New Roman"/>
          <w:szCs w:val="24"/>
          <w:lang w:eastAsia="de-AT"/>
        </w:rPr>
      </w:pPr>
      <w:r w:rsidRPr="00C86E30">
        <w:rPr>
          <w:rFonts w:eastAsia="Times New Roman" w:cs="Tahoma"/>
          <w:szCs w:val="24"/>
          <w:lang w:eastAsia="de-AT"/>
        </w:rPr>
        <w:t>Gruppe 1: zwei Befestigungsmuttern und Kettenspannung mit</w:t>
      </w:r>
      <w:r w:rsidRPr="00C86E30">
        <w:rPr>
          <w:rFonts w:ascii="Times New Roman" w:eastAsia="Times New Roman" w:hAnsi="Times New Roman" w:cs="Times New Roman"/>
          <w:szCs w:val="24"/>
          <w:lang w:eastAsia="de-AT"/>
        </w:rPr>
        <w:t xml:space="preserve"> </w:t>
      </w:r>
      <w:r w:rsidRPr="00C86E30">
        <w:rPr>
          <w:rFonts w:eastAsia="Times New Roman" w:cs="Tahoma"/>
          <w:szCs w:val="24"/>
          <w:lang w:eastAsia="de-AT"/>
        </w:rPr>
        <w:t>Schraubenzieher</w:t>
      </w:r>
    </w:p>
    <w:p w:rsidR="00C86E30" w:rsidRPr="00C86E30" w:rsidRDefault="00C86E30" w:rsidP="00C86E30">
      <w:pPr>
        <w:pStyle w:val="Listenabsatz"/>
        <w:numPr>
          <w:ilvl w:val="0"/>
          <w:numId w:val="2"/>
        </w:numPr>
        <w:spacing w:before="100" w:beforeAutospacing="1" w:after="100" w:afterAutospacing="1" w:line="240" w:lineRule="auto"/>
        <w:ind w:left="426"/>
        <w:rPr>
          <w:rFonts w:ascii="Times New Roman" w:eastAsia="Times New Roman" w:hAnsi="Times New Roman" w:cs="Times New Roman"/>
          <w:szCs w:val="24"/>
          <w:lang w:eastAsia="de-AT"/>
        </w:rPr>
      </w:pPr>
      <w:r w:rsidRPr="00C86E30">
        <w:rPr>
          <w:rFonts w:eastAsia="Times New Roman" w:cs="Tahoma"/>
          <w:szCs w:val="24"/>
          <w:lang w:eastAsia="de-AT"/>
        </w:rPr>
        <w:t>Gruppe 2: eine Befestigungsmutter oder Schnellverschluss</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Die Punkte/Zeittabelle 7 kann am Anfang und am Ende erweitert werden. Die Eintragung im Protokoll wird auf die nächste Zehntelsekunde durch die berechnende Gruppe wie üblich auf- bzw. abgerundet.</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9130"/>
      </w:tblGrid>
      <w:tr w:rsidR="00C86E30" w:rsidRPr="00C86E30" w:rsidTr="00C86E30">
        <w:trPr>
          <w:tblCellSpacing w:w="7" w:type="dxa"/>
        </w:trPr>
        <w:tc>
          <w:tcPr>
            <w:tcW w:w="0" w:type="auto"/>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b/>
                <w:bCs/>
                <w:szCs w:val="24"/>
                <w:lang w:eastAsia="de-AT"/>
              </w:rPr>
              <w:t>Kettenwechseln</w:t>
            </w:r>
          </w:p>
          <w:tbl>
            <w:tblPr>
              <w:tblW w:w="1052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3509"/>
              <w:gridCol w:w="3509"/>
            </w:tblGrid>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b/>
                      <w:bCs/>
                      <w:szCs w:val="24"/>
                      <w:lang w:eastAsia="de-AT"/>
                    </w:rPr>
                    <w:t>Gruppe 2/Zeit</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b/>
                      <w:bCs/>
                      <w:szCs w:val="24"/>
                      <w:lang w:eastAsia="de-AT"/>
                    </w:rPr>
                    <w:t>Gruppe 1/Zeit</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b/>
                      <w:bCs/>
                      <w:szCs w:val="24"/>
                      <w:lang w:eastAsia="de-AT"/>
                    </w:rPr>
                    <w:t>Punkte</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 Befestigungsmuttern</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 Befestigungsmutter</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etc. + 2 Punkte/0,4 sec.</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etc. + 2 Punkte/0,5 sec.</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4,6 – 4,9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8,1 – 8,5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FD25B3" w:rsidRDefault="00C86E30" w:rsidP="00C86E30">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FD25B3">
                    <w:rPr>
                      <w:rFonts w:eastAsia="Times New Roman" w:cs="Tahoma"/>
                      <w:color w:val="FF0000"/>
                      <w:szCs w:val="24"/>
                      <w:lang w:eastAsia="de-AT"/>
                    </w:rPr>
                    <w:t>140</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5,0 – 5,3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8,6 – 9,0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138</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5,4 – 5,7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9,1 – 9,5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136</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5,8 – 6,1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9,6 – 10,0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134</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6,2 – 6,5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10,1 – 10,5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132</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6,6 – 6,9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10,6 – 11,0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130</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7,0 – 7,3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11,1 – 11,5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128</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7,4 – 7,7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11,6 – 12,0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126</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7,8 – 8,1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12,1 – 12,5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124</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8,2 – 8,5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12,6 – 13,0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122</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8,6 – 8,9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13,1 – 13,5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120</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9,0 – 9,3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13,6 – 14,0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118</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9,4 – 9,7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14,1 – 14,5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116</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9,8 – 10,1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14,6 – 15,0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114</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10,2 – 10,5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15,1 – 15,5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112</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10,6 – 10,9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15,6 – 16,0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110</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11,0 -11,3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16,1 – 16,5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108</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11,4 – 11,7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16,6 – 17,0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106</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11,8 – 12,1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17, 1 – 17,5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104</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12,2 – 12,5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17,6 – 18,0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102</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12,6 – 12,9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18,1 – 18,5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100</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13,0 – 13,3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18,6 – 19,0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99</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13,4 – 13,7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19,1 – 19,5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98</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13,8 – 14,1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19,6 – 20,0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97</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14,2 – 14,5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20,1 - 20,5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96</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lastRenderedPageBreak/>
                    <w:t>14,6 – 14,9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20,6 – 21,0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95</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15,0 – 15,3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21,1 – 21,5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94</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15,4 – 15,7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21,6 – 22,0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93</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15,8 – 16,1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22,1 – 22,5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92</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16,2 – 16,5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22,6 – 23,0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91</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16,6 – 16,9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23,1 – 23,5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90</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17,0 – 17,3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23,6 – 24,0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89</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17,4 – 17,7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24,1 – 24,5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88</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17,8 – 18,1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24,6 – 25,0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87</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18,2 – 18,5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25,1 – 25,5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86</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18,6 – 18,9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25,6 – 26,0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85</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19,0 – 19,3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26,1 – 26,5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84</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19,4 – 19,7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26,6 – 27,0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83</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19,8 – 20,1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27,1 – 27,5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82</w:t>
                  </w:r>
                </w:p>
              </w:tc>
            </w:tr>
            <w:tr w:rsidR="00C86E30" w:rsidRPr="00C86E30">
              <w:trPr>
                <w:trHeight w:val="35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20,2 – 20,5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27,6 – 28,0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81</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20,6 – 20,9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28,1 – 28,5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80</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21,0 – 21,3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28,6 – 29,0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79</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21,4 – 21,7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29,1 – 29,5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78</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21,8 – 22,1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29,6 – 30,0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77</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22,2 – 22,5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30,1 – 30,5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76</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22,6 – 22,9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30,6 – 31,0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75</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23,0 – 23,3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31,1 – 31,5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74</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23,4 – 23,7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31,6 – 32,0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73</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23,8 – 24,1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32,1 – 32,5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72</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24,2 – 24,5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32,6 – 33,0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71</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24,6 – 24,9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33,1 – 33,5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70</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25,0 – 25,3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33,6 – 34,0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69</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25,4 – 25,7</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34,1 – 34,5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68</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25,8 – 26,1</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34,6 – 35,0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67</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26,2 – 26,5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35,1 – 35,5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66</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26,6 – 26,9</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35,6 – 36,0</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65</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27,0 – 27,3</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36,1 – 36,5</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64</w:t>
                  </w:r>
                </w:p>
              </w:tc>
            </w:tr>
            <w:tr w:rsidR="00C86E30" w:rsidRPr="00C86E30">
              <w:trPr>
                <w:trHeight w:val="370"/>
                <w:tblCellSpacing w:w="0" w:type="dxa"/>
                <w:jc w:val="center"/>
              </w:trPr>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etc. -1 Punkt/0,4 sec.</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eastAsia="Times New Roman" w:cs="Tahoma"/>
                      <w:szCs w:val="24"/>
                      <w:lang w:eastAsia="de-AT"/>
                    </w:rPr>
                    <w:t>etc. -1 Punkt/0,5 sec.</w:t>
                  </w:r>
                </w:p>
              </w:tc>
              <w:tc>
                <w:tcPr>
                  <w:tcW w:w="3503" w:type="dxa"/>
                  <w:tcBorders>
                    <w:top w:val="outset" w:sz="6" w:space="0" w:color="auto"/>
                    <w:left w:val="outset" w:sz="6" w:space="0" w:color="auto"/>
                    <w:bottom w:val="outset" w:sz="6" w:space="0" w:color="auto"/>
                    <w:right w:val="outset" w:sz="6" w:space="0" w:color="auto"/>
                  </w:tcBorders>
                  <w:vAlign w:val="center"/>
                  <w:hideMark/>
                </w:tcPr>
                <w:p w:rsidR="00C86E30" w:rsidRPr="00C86E30" w:rsidRDefault="00C86E30" w:rsidP="00C86E30">
                  <w:pPr>
                    <w:spacing w:before="100" w:beforeAutospacing="1" w:after="100" w:afterAutospacing="1" w:line="240" w:lineRule="auto"/>
                    <w:jc w:val="center"/>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tc>
            </w:tr>
          </w:tbl>
          <w:p w:rsidR="00C86E30" w:rsidRPr="00C86E30" w:rsidRDefault="00C86E30" w:rsidP="00C86E30">
            <w:pPr>
              <w:spacing w:after="0" w:line="240" w:lineRule="auto"/>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ascii="Times New Roman" w:eastAsia="Times New Roman" w:hAnsi="Times New Roman" w:cs="Times New Roman"/>
                <w:szCs w:val="24"/>
                <w:lang w:eastAsia="de-AT"/>
              </w:rPr>
              <w:t> </w:t>
            </w:r>
          </w:p>
          <w:p w:rsidR="00C86E30" w:rsidRPr="00C86E30" w:rsidRDefault="00C86E30" w:rsidP="00C86E30">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b/>
                <w:bCs/>
                <w:szCs w:val="24"/>
                <w:lang w:eastAsia="de-AT"/>
              </w:rPr>
              <w:lastRenderedPageBreak/>
              <w:t>Strafpunkte</w:t>
            </w:r>
            <w:r w:rsidRPr="00C86E30">
              <w:rPr>
                <w:rFonts w:eastAsia="Times New Roman" w:cs="Tahoma"/>
                <w:szCs w:val="24"/>
                <w:lang w:eastAsia="de-AT"/>
              </w:rPr>
              <w:t xml:space="preserve"> werden in folgenden Fällen vergeben:</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Fallenlassen der alten Kette und/oder einer Befestigungsmutter auf den Boden (aufheben und weiter montieren). Protokollpunkt 3 - </w:t>
            </w:r>
            <w:r w:rsidRPr="00C86E30">
              <w:rPr>
                <w:rFonts w:eastAsia="Times New Roman" w:cs="Tahoma"/>
                <w:b/>
                <w:bCs/>
                <w:szCs w:val="24"/>
                <w:lang w:eastAsia="de-AT"/>
              </w:rPr>
              <w:t>20 Strafpunkte</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Die Schiene wurde nicht gewendet. Protokollpunkt 4 - </w:t>
            </w:r>
            <w:r w:rsidRPr="00C86E30">
              <w:rPr>
                <w:rFonts w:eastAsia="Times New Roman" w:cs="Tahoma"/>
                <w:b/>
                <w:bCs/>
                <w:szCs w:val="24"/>
                <w:lang w:eastAsia="de-AT"/>
              </w:rPr>
              <w:t>50 Strafpunkte</w:t>
            </w:r>
            <w:r w:rsidRPr="00C86E30">
              <w:rPr>
                <w:rFonts w:eastAsia="Times New Roman" w:cs="Tahoma"/>
                <w:szCs w:val="24"/>
                <w:lang w:eastAsia="de-AT"/>
              </w:rPr>
              <w:t>.</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Wurde die Kette so aufgelegt (z.B. Zähne zeigen zum Motorblock), dass der Teilnehmer die weiteren Disziplinen nicht ausführen kann, darf er die Kette unter Aufsicht der Schiedsrichter neu montieren und weiterarbeiten. Protokollpunkt 7 - </w:t>
            </w:r>
            <w:r w:rsidRPr="00C86E30">
              <w:rPr>
                <w:rFonts w:eastAsia="Times New Roman" w:cs="Tahoma"/>
                <w:b/>
                <w:bCs/>
                <w:szCs w:val="24"/>
                <w:lang w:eastAsia="de-AT"/>
              </w:rPr>
              <w:t>50 Strafpunkte</w:t>
            </w:r>
            <w:r w:rsidRPr="00C86E30">
              <w:rPr>
                <w:rFonts w:eastAsia="Times New Roman" w:cs="Tahoma"/>
                <w:szCs w:val="24"/>
                <w:lang w:eastAsia="de-AT"/>
              </w:rPr>
              <w:t>.</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Verletzungen der allgemeinen Sicherheitsvorschriften laut Tabelle 1 werden im Protokoll unter den Punkten 6 - 8 vermerkt.</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Sind nicht sämtliche Teile montiert, erhält der Teilnehmer </w:t>
            </w:r>
            <w:r w:rsidRPr="00C86E30">
              <w:rPr>
                <w:rFonts w:eastAsia="Times New Roman" w:cs="Tahoma"/>
                <w:b/>
                <w:bCs/>
                <w:szCs w:val="24"/>
                <w:lang w:eastAsia="de-AT"/>
              </w:rPr>
              <w:t>0 Punkte (Protokollpunkt 2)</w:t>
            </w:r>
            <w:r w:rsidRPr="00C86E30">
              <w:rPr>
                <w:rFonts w:eastAsia="Times New Roman" w:cs="Tahoma"/>
                <w:szCs w:val="24"/>
                <w:lang w:eastAsia="de-AT"/>
              </w:rPr>
              <w:t>.</w:t>
            </w:r>
          </w:p>
          <w:p w:rsidR="00C86E30" w:rsidRPr="00C86E30" w:rsidRDefault="00C86E30" w:rsidP="00C86E30">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Jede festgestellte blutende Verletzung ergibt </w:t>
            </w:r>
            <w:r w:rsidRPr="00C86E30">
              <w:rPr>
                <w:rFonts w:eastAsia="Times New Roman" w:cs="Tahoma"/>
                <w:b/>
                <w:bCs/>
                <w:szCs w:val="24"/>
                <w:lang w:eastAsia="de-AT"/>
              </w:rPr>
              <w:t>20 Strafpunkte (Protokollpunkt 9)</w:t>
            </w:r>
            <w:r w:rsidRPr="00C86E30">
              <w:rPr>
                <w:rFonts w:eastAsia="Times New Roman" w:cs="Tahoma"/>
                <w:szCs w:val="24"/>
                <w:lang w:eastAsia="de-AT"/>
              </w:rPr>
              <w:t>.</w:t>
            </w:r>
          </w:p>
          <w:p w:rsidR="00C86E30" w:rsidRPr="00C86E30" w:rsidRDefault="00C86E30" w:rsidP="0081575C">
            <w:pPr>
              <w:spacing w:before="100" w:beforeAutospacing="1" w:after="100" w:afterAutospacing="1" w:line="240" w:lineRule="auto"/>
              <w:ind w:left="567"/>
              <w:rPr>
                <w:rFonts w:ascii="Times New Roman" w:eastAsia="Times New Roman" w:hAnsi="Times New Roman" w:cs="Times New Roman"/>
                <w:szCs w:val="24"/>
                <w:lang w:eastAsia="de-AT"/>
              </w:rPr>
            </w:pPr>
            <w:r w:rsidRPr="00C86E30">
              <w:rPr>
                <w:rFonts w:eastAsia="Times New Roman" w:cs="Tahoma"/>
                <w:szCs w:val="24"/>
                <w:lang w:eastAsia="de-AT"/>
              </w:rPr>
              <w:t xml:space="preserve">- Auf Wunsch des Teilnehmers oder auf Anordnung des Schiedsrichters können/müssen nicht korrekt montierte Ketten neu montiert werden. Kontrolliert wird, ob die Kette richtig aufgelegt ist und ob alle Schrauben montiert und angezogen sind (ohne Werkzeug nicht lösbar). Eine Nachmontage wird mit </w:t>
            </w:r>
            <w:r w:rsidRPr="00C86E30">
              <w:rPr>
                <w:rFonts w:eastAsia="Times New Roman" w:cs="Tahoma"/>
                <w:b/>
                <w:bCs/>
                <w:szCs w:val="24"/>
                <w:lang w:eastAsia="de-AT"/>
              </w:rPr>
              <w:t>50 Strafpunkten (Protokollpunkt 7)</w:t>
            </w:r>
            <w:r w:rsidRPr="00C86E30">
              <w:rPr>
                <w:rFonts w:eastAsia="Times New Roman" w:cs="Tahoma"/>
                <w:szCs w:val="24"/>
                <w:lang w:eastAsia="de-AT"/>
              </w:rPr>
              <w:t xml:space="preserve"> bestraft.</w:t>
            </w:r>
          </w:p>
        </w:tc>
      </w:tr>
    </w:tbl>
    <w:p w:rsidR="0081575C" w:rsidRPr="00C86E30" w:rsidRDefault="0081575C" w:rsidP="0081575C">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lastRenderedPageBreak/>
        <w:t xml:space="preserve">Fällt bei den nächsten Disziplinen (Kombinationsschnitt) die Kette oder eine Mutter des Kettenraddeckels ab, wird die Disziplin Kettenwechsel mit </w:t>
      </w:r>
      <w:r w:rsidRPr="00C86E30">
        <w:rPr>
          <w:rFonts w:eastAsia="Times New Roman" w:cs="Tahoma"/>
          <w:b/>
          <w:bCs/>
          <w:szCs w:val="24"/>
          <w:lang w:eastAsia="de-AT"/>
        </w:rPr>
        <w:t>0 Punkten</w:t>
      </w:r>
      <w:r w:rsidRPr="00C86E30">
        <w:rPr>
          <w:rFonts w:eastAsia="Times New Roman" w:cs="Tahoma"/>
          <w:szCs w:val="24"/>
          <w:lang w:eastAsia="de-AT"/>
        </w:rPr>
        <w:t xml:space="preserve"> bewertet. Zusätzlich erhält der Wettkämpfer bei Ausfall der Kette </w:t>
      </w:r>
      <w:r w:rsidRPr="00C86E30">
        <w:rPr>
          <w:rFonts w:eastAsia="Times New Roman" w:cs="Tahoma"/>
          <w:b/>
          <w:bCs/>
          <w:szCs w:val="24"/>
          <w:lang w:eastAsia="de-AT"/>
        </w:rPr>
        <w:t>0 Punkte</w:t>
      </w:r>
      <w:r w:rsidRPr="00C86E30">
        <w:rPr>
          <w:rFonts w:eastAsia="Times New Roman" w:cs="Tahoma"/>
          <w:szCs w:val="24"/>
          <w:lang w:eastAsia="de-AT"/>
        </w:rPr>
        <w:t xml:space="preserve"> (Protokollpunkt 11) für die Zeit im jeweiligen </w:t>
      </w:r>
      <w:proofErr w:type="spellStart"/>
      <w:r w:rsidRPr="00C86E30">
        <w:rPr>
          <w:rFonts w:eastAsia="Times New Roman" w:cs="Tahoma"/>
          <w:szCs w:val="24"/>
          <w:lang w:eastAsia="de-AT"/>
        </w:rPr>
        <w:t>Bewerb</w:t>
      </w:r>
      <w:proofErr w:type="spellEnd"/>
      <w:r w:rsidRPr="00C86E30">
        <w:rPr>
          <w:rFonts w:eastAsia="Times New Roman" w:cs="Tahoma"/>
          <w:szCs w:val="24"/>
          <w:lang w:eastAsia="de-AT"/>
        </w:rPr>
        <w:t>.</w:t>
      </w:r>
    </w:p>
    <w:p w:rsidR="0081575C" w:rsidRPr="00C86E30" w:rsidRDefault="0081575C" w:rsidP="0081575C">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 xml:space="preserve">In diesem Falle darf er die Kette wieder auflegen und den </w:t>
      </w:r>
      <w:proofErr w:type="spellStart"/>
      <w:r w:rsidRPr="00C86E30">
        <w:rPr>
          <w:rFonts w:eastAsia="Times New Roman" w:cs="Tahoma"/>
          <w:szCs w:val="24"/>
          <w:lang w:eastAsia="de-AT"/>
        </w:rPr>
        <w:t>Bewerb</w:t>
      </w:r>
      <w:proofErr w:type="spellEnd"/>
      <w:r w:rsidRPr="00C86E30">
        <w:rPr>
          <w:rFonts w:eastAsia="Times New Roman" w:cs="Tahoma"/>
          <w:szCs w:val="24"/>
          <w:lang w:eastAsia="de-AT"/>
        </w:rPr>
        <w:t xml:space="preserve"> beenden.</w:t>
      </w:r>
    </w:p>
    <w:p w:rsidR="0081575C" w:rsidRPr="00C86E30" w:rsidRDefault="0081575C" w:rsidP="0081575C">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 xml:space="preserve">Nach dem „Kettenwechsel" erfolgt der </w:t>
      </w:r>
      <w:proofErr w:type="spellStart"/>
      <w:r w:rsidRPr="00C86E30">
        <w:rPr>
          <w:rFonts w:eastAsia="Times New Roman" w:cs="Tahoma"/>
          <w:szCs w:val="24"/>
          <w:lang w:eastAsia="de-AT"/>
        </w:rPr>
        <w:t>Bewerb</w:t>
      </w:r>
      <w:proofErr w:type="spellEnd"/>
      <w:r w:rsidRPr="00C86E30">
        <w:rPr>
          <w:rFonts w:eastAsia="Times New Roman" w:cs="Tahoma"/>
          <w:szCs w:val="24"/>
          <w:lang w:eastAsia="de-AT"/>
        </w:rPr>
        <w:t xml:space="preserve"> Kombinationsschnitt.  Zwischen diesen beiden Bewerben ist es nicht erlaubt an der Motorsäge zu arbeiten oder etwas an ihr zu verändern!</w:t>
      </w:r>
    </w:p>
    <w:p w:rsidR="0081575C" w:rsidRPr="00C86E30" w:rsidRDefault="0081575C" w:rsidP="0081575C">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 xml:space="preserve">Nach dem Kombinationsschnitt ist es erlaubt die Säge für den folgenden </w:t>
      </w:r>
      <w:proofErr w:type="spellStart"/>
      <w:r w:rsidRPr="00C86E30">
        <w:rPr>
          <w:rFonts w:eastAsia="Times New Roman" w:cs="Tahoma"/>
          <w:szCs w:val="24"/>
          <w:lang w:eastAsia="de-AT"/>
        </w:rPr>
        <w:t>Bewerb</w:t>
      </w:r>
      <w:proofErr w:type="spellEnd"/>
      <w:r w:rsidRPr="00C86E30">
        <w:rPr>
          <w:rFonts w:eastAsia="Times New Roman" w:cs="Tahoma"/>
          <w:szCs w:val="24"/>
          <w:lang w:eastAsia="de-AT"/>
        </w:rPr>
        <w:t xml:space="preserve"> vorzubereiten. Es darf das Schwert, die Kette, das Ritzel, der Krallenanschlag oder die Kupplung gewechselt werden.</w:t>
      </w:r>
    </w:p>
    <w:p w:rsidR="0081575C" w:rsidRPr="00C86E30" w:rsidRDefault="0081575C" w:rsidP="0081575C">
      <w:pPr>
        <w:spacing w:before="100" w:beforeAutospacing="1" w:after="100" w:afterAutospacing="1" w:line="240" w:lineRule="auto"/>
        <w:rPr>
          <w:rFonts w:ascii="Times New Roman" w:eastAsia="Times New Roman" w:hAnsi="Times New Roman" w:cs="Times New Roman"/>
          <w:szCs w:val="24"/>
          <w:lang w:eastAsia="de-AT"/>
        </w:rPr>
      </w:pPr>
      <w:r w:rsidRPr="00C86E30">
        <w:rPr>
          <w:rFonts w:eastAsia="Times New Roman" w:cs="Tahoma"/>
          <w:szCs w:val="24"/>
          <w:lang w:eastAsia="de-AT"/>
        </w:rPr>
        <w:t>Bei der EM für Schüler und Studenten sowie bei der WM erfolgt nach dem Kettenwechseln der Kombi- und der Präzisionsschnitt.</w:t>
      </w:r>
    </w:p>
    <w:p w:rsidR="00FD25B3" w:rsidRDefault="0081575C" w:rsidP="0081575C">
      <w:pPr>
        <w:rPr>
          <w:rFonts w:eastAsia="Times New Roman" w:cs="Tahoma"/>
          <w:szCs w:val="24"/>
          <w:lang w:eastAsia="de-AT"/>
        </w:rPr>
      </w:pPr>
      <w:r w:rsidRPr="00C86E30">
        <w:rPr>
          <w:rFonts w:eastAsia="Times New Roman" w:cs="Tahoma"/>
          <w:szCs w:val="24"/>
          <w:lang w:eastAsia="de-AT"/>
        </w:rPr>
        <w:t>Im Falle der Punktegleichheit ist der Teilnehmer: 1. Mit weniger Strafpunkten und 2. mit der besseren Zeit der Sieger.</w:t>
      </w:r>
    </w:p>
    <w:p w:rsidR="00FD25B3" w:rsidRDefault="00FD25B3">
      <w:pPr>
        <w:rPr>
          <w:rFonts w:eastAsia="Times New Roman" w:cs="Tahoma"/>
          <w:szCs w:val="24"/>
          <w:lang w:eastAsia="de-AT"/>
        </w:rPr>
      </w:pPr>
      <w:r>
        <w:rPr>
          <w:rFonts w:eastAsia="Times New Roman" w:cs="Tahoma"/>
          <w:szCs w:val="24"/>
          <w:lang w:eastAsia="de-AT"/>
        </w:rPr>
        <w:br w:type="page"/>
      </w:r>
    </w:p>
    <w:p w:rsidR="00FD25B3" w:rsidRDefault="0053045E" w:rsidP="00FD25B3">
      <w:pPr>
        <w:pStyle w:val="1berschrift"/>
      </w:pPr>
      <w:r>
        <w:lastRenderedPageBreak/>
        <w:pict>
          <v:shape id="_x0000_s1037" type="#_x0000_t75" style="position:absolute;left:0;text-align:left;margin-left:-42.3pt;margin-top:-19.2pt;width:542.5pt;height:769.1pt;z-index:-251643904;mso-position-horizontal:absolute;mso-position-horizontal-relative:text;mso-position-vertical:absolute;mso-position-vertical-relative:text">
            <v:imagedata r:id="rId27" o:title=""/>
          </v:shape>
          <o:OLEObject Type="Embed" ProgID="AcroExch.Document.7" ShapeID="_x0000_s1037" DrawAspect="Content" ObjectID="_1486296491" r:id="rId28"/>
        </w:pict>
      </w:r>
      <w:r w:rsidR="00FD25B3" w:rsidRPr="000A1865">
        <w:t xml:space="preserve">Protokol </w:t>
      </w:r>
      <w:r w:rsidR="00FD25B3" w:rsidRPr="00817A2B">
        <w:t>Kettenwechseln</w:t>
      </w:r>
    </w:p>
    <w:p w:rsidR="00FD25B3" w:rsidRDefault="00FD25B3" w:rsidP="00FD25B3">
      <w:pPr>
        <w:rPr>
          <w:vertAlign w:val="subscript"/>
          <w:lang w:eastAsia="de-AT"/>
        </w:rPr>
      </w:pPr>
      <w:r>
        <w:rPr>
          <w:vertAlign w:val="subscript"/>
          <w:lang w:eastAsia="de-AT"/>
        </w:rPr>
        <w:br w:type="page"/>
      </w:r>
    </w:p>
    <w:p w:rsidR="0081575C" w:rsidRDefault="0081575C" w:rsidP="0081575C">
      <w:pPr>
        <w:rPr>
          <w:rFonts w:eastAsia="Times New Roman" w:cs="Tahoma"/>
          <w:szCs w:val="24"/>
          <w:lang w:eastAsia="de-AT"/>
        </w:rPr>
        <w:sectPr w:rsidR="0081575C" w:rsidSect="005F5612">
          <w:pgSz w:w="11906" w:h="16838"/>
          <w:pgMar w:top="1417" w:right="1417" w:bottom="1134" w:left="1417" w:header="708" w:footer="708" w:gutter="0"/>
          <w:cols w:space="708"/>
          <w:docGrid w:linePitch="360"/>
        </w:sectPr>
      </w:pPr>
    </w:p>
    <w:p w:rsidR="00B702E4" w:rsidRPr="00B702E4" w:rsidRDefault="0053045E" w:rsidP="000A1865">
      <w:pPr>
        <w:pStyle w:val="1berschrift"/>
      </w:pPr>
      <w:hyperlink r:id="rId29" w:history="1">
        <w:r w:rsidR="00B702E4" w:rsidRPr="00B702E4">
          <w:rPr>
            <w:rStyle w:val="Hyperlink"/>
            <w:color w:val="auto"/>
          </w:rPr>
          <w:t>Kombinationsschnitt</w:t>
        </w:r>
      </w:hyperlink>
    </w:p>
    <w:p w:rsidR="00B702E4" w:rsidRPr="00FD25B3" w:rsidRDefault="00B702E4" w:rsidP="00FD25B3">
      <w:pPr>
        <w:pStyle w:val="3Gliederung"/>
        <w:rPr>
          <w:rFonts w:ascii="Times New Roman" w:hAnsi="Times New Roman" w:cs="Times New Roman"/>
          <w:b/>
        </w:rPr>
      </w:pPr>
      <w:r w:rsidRPr="00FD25B3">
        <w:rPr>
          <w:b/>
        </w:rPr>
        <w:t>Vorbereitungen der Kombinationsschnitte</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Zwei parallel gestellte Sägeböcke werden auf dem Wettbewerbsgelände platziert. Auf jedem wird ein Stammteil von ca.35 cm Durchmesser gelegt. Die Teile liegen gegenläufig in einem horizontalen Winkel von 7</w:t>
      </w:r>
      <w:r w:rsidRPr="00B702E4">
        <w:rPr>
          <w:rFonts w:eastAsia="Times New Roman" w:cs="Tahoma"/>
          <w:szCs w:val="24"/>
          <w:vertAlign w:val="superscript"/>
          <w:lang w:eastAsia="de-AT"/>
        </w:rPr>
        <w:t>o</w:t>
      </w:r>
      <w:r w:rsidRPr="00B702E4">
        <w:rPr>
          <w:rFonts w:eastAsia="Times New Roman" w:cs="Tahoma"/>
          <w:szCs w:val="24"/>
          <w:lang w:eastAsia="de-AT"/>
        </w:rPr>
        <w:t xml:space="preserve">. Das eine Ende liegt </w:t>
      </w:r>
      <w:r w:rsidRPr="005F776F">
        <w:rPr>
          <w:rFonts w:eastAsia="Times New Roman" w:cs="Tahoma"/>
          <w:color w:val="FF0000"/>
          <w:szCs w:val="24"/>
          <w:lang w:eastAsia="de-AT"/>
        </w:rPr>
        <w:t>70 c</w:t>
      </w:r>
      <w:r w:rsidRPr="00B702E4">
        <w:rPr>
          <w:rFonts w:eastAsia="Times New Roman" w:cs="Tahoma"/>
          <w:szCs w:val="24"/>
          <w:lang w:eastAsia="de-AT"/>
        </w:rPr>
        <w:t>m über dem Boden, das andere 40 cm (gemessen wird Stammmitte). Die Anordnung der Stämme muss laut Skizze erfolgen (links tief / rechts hoch).</w:t>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noProof/>
          <w:szCs w:val="24"/>
          <w:lang w:val="de-DE" w:eastAsia="de-DE"/>
        </w:rPr>
        <w:drawing>
          <wp:inline distT="0" distB="0" distL="0" distR="0">
            <wp:extent cx="6279772" cy="2471351"/>
            <wp:effectExtent l="19050" t="0" r="6728" b="0"/>
            <wp:docPr id="199" name="Bild 199" descr="http://www.lfs-litzlhof.ksn.at/html12/images/Regelwerk/1.%20abb.%20kombination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lfs-litzlhof.ksn.at/html12/images/Regelwerk/1.%20abb.%20kombinationsschnitt.jpg"/>
                    <pic:cNvPicPr>
                      <a:picLocks noChangeAspect="1" noChangeArrowheads="1"/>
                    </pic:cNvPicPr>
                  </pic:nvPicPr>
                  <pic:blipFill>
                    <a:blip r:embed="rId30" cstate="print"/>
                    <a:srcRect/>
                    <a:stretch>
                      <a:fillRect/>
                    </a:stretch>
                  </pic:blipFill>
                  <pic:spPr bwMode="auto">
                    <a:xfrm>
                      <a:off x="0" y="0"/>
                      <a:ext cx="6293858" cy="2476894"/>
                    </a:xfrm>
                    <a:prstGeom prst="rect">
                      <a:avLst/>
                    </a:prstGeom>
                    <a:noFill/>
                    <a:ln w="9525">
                      <a:noFill/>
                      <a:miter lim="800000"/>
                      <a:headEnd/>
                      <a:tailEnd/>
                    </a:ln>
                  </pic:spPr>
                </pic:pic>
              </a:graphicData>
            </a:graphic>
          </wp:inline>
        </w:drawing>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i/>
          <w:iCs/>
          <w:szCs w:val="24"/>
          <w:lang w:eastAsia="de-AT"/>
        </w:rPr>
        <w:t>Abb. 21 Aufstellen der Böcke (Winkel) und Stammdurchmesser</w:t>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Der Teilnehmer kann bei astigem Holz die beauftragten Helfer eine weitere Scheibe herab schneiden lassen.</w:t>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br/>
      </w:r>
      <w:r w:rsidRPr="00B702E4">
        <w:rPr>
          <w:rFonts w:eastAsia="Times New Roman" w:cs="Tahoma"/>
          <w:noProof/>
          <w:szCs w:val="24"/>
          <w:lang w:val="de-DE" w:eastAsia="de-DE"/>
        </w:rPr>
        <w:drawing>
          <wp:inline distT="0" distB="0" distL="0" distR="0">
            <wp:extent cx="6425514" cy="2530879"/>
            <wp:effectExtent l="19050" t="0" r="0" b="0"/>
            <wp:docPr id="200" name="Bild 200" descr="http://www.lfs-litzlhof.ksn.at/html12/images/Regelwerk/2.%20abb.%20kombination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lfs-litzlhof.ksn.at/html12/images/Regelwerk/2.%20abb.%20kombinationsschnitt.jpg"/>
                    <pic:cNvPicPr>
                      <a:picLocks noChangeAspect="1" noChangeArrowheads="1"/>
                    </pic:cNvPicPr>
                  </pic:nvPicPr>
                  <pic:blipFill>
                    <a:blip r:embed="rId31" cstate="print"/>
                    <a:srcRect/>
                    <a:stretch>
                      <a:fillRect/>
                    </a:stretch>
                  </pic:blipFill>
                  <pic:spPr bwMode="auto">
                    <a:xfrm>
                      <a:off x="0" y="0"/>
                      <a:ext cx="6426454" cy="2531249"/>
                    </a:xfrm>
                    <a:prstGeom prst="rect">
                      <a:avLst/>
                    </a:prstGeom>
                    <a:noFill/>
                    <a:ln w="9525">
                      <a:noFill/>
                      <a:miter lim="800000"/>
                      <a:headEnd/>
                      <a:tailEnd/>
                    </a:ln>
                  </pic:spPr>
                </pic:pic>
              </a:graphicData>
            </a:graphic>
          </wp:inline>
        </w:drawing>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i/>
          <w:iCs/>
          <w:szCs w:val="24"/>
          <w:lang w:eastAsia="de-AT"/>
        </w:rPr>
        <w:t>Abb. 22 Aufstellen der Böcke beim kombinierten Schnitt</w:t>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lastRenderedPageBreak/>
        <w:t>Abb. 7  Position der Sägeböcke für den Kombinationsschnitt</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Auf beiden Stämmen sind in Längsachse 10 cm  breite Streifen mit Farbe markiert. Die Schnitte von unten bzw. von oben sollen in diese Streifen geführt werden, sie aber nicht überschreiten. In Längsrichtung auf der Oberseite ist ein 20 cm breiter Streifen markiert, der anzeigt, wo der obere Schnitt beginnen soll.</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 xml:space="preserve">Der Wettbewerber schneidet von jedem Stamm nacheinander eine Scheibe ab. Zuerst führt er einen Schnitt </w:t>
      </w:r>
      <w:r w:rsidRPr="00881A23">
        <w:rPr>
          <w:rFonts w:eastAsia="Times New Roman" w:cs="Tahoma"/>
          <w:color w:val="FF0000"/>
          <w:szCs w:val="24"/>
          <w:lang w:eastAsia="de-AT"/>
        </w:rPr>
        <w:t>von unten nach oben zur 10 cm Markierung und dann einen Schnitt von oben nach unten</w:t>
      </w:r>
      <w:r w:rsidRPr="00B702E4">
        <w:rPr>
          <w:rFonts w:eastAsia="Times New Roman" w:cs="Tahoma"/>
          <w:szCs w:val="24"/>
          <w:lang w:eastAsia="de-AT"/>
        </w:rPr>
        <w:t>. Die Dicke der Scheibe soll zwischen 30 und 80 mm liegen.</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Die Aufgabe ist beendet, wenn die zweite Scheibe auf den Boden fällt. Fällt eine Scheibe nicht herunter, erhält der Teilnehmer für den Stamm</w:t>
      </w:r>
      <w:r w:rsidRPr="00B702E4">
        <w:rPr>
          <w:rFonts w:eastAsia="Times New Roman" w:cs="Tahoma"/>
          <w:b/>
          <w:bCs/>
          <w:szCs w:val="24"/>
          <w:lang w:eastAsia="de-AT"/>
        </w:rPr>
        <w:t xml:space="preserve"> 0 Punkte</w:t>
      </w:r>
      <w:r w:rsidRPr="00B702E4">
        <w:rPr>
          <w:rFonts w:eastAsia="Times New Roman" w:cs="Tahoma"/>
          <w:szCs w:val="24"/>
          <w:lang w:eastAsia="de-AT"/>
        </w:rPr>
        <w:t xml:space="preserve"> (Protokoll Punkt 7). Die Startnummer des Teilnehmers muss auf die Scheibe geschrieben werden.</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Vor jedem Teilnehmer wird vom beauftragten Helfer mit Hilfe einer Lehre ein rechtwinkeliger Schnitt gemacht. </w:t>
      </w:r>
    </w:p>
    <w:p w:rsidR="00B702E4" w:rsidRPr="000A2D87" w:rsidRDefault="00B702E4" w:rsidP="000A2D87">
      <w:pPr>
        <w:pStyle w:val="3Gliederung"/>
        <w:rPr>
          <w:rFonts w:ascii="Times New Roman" w:hAnsi="Times New Roman" w:cs="Times New Roman"/>
          <w:b/>
        </w:rPr>
      </w:pPr>
      <w:r w:rsidRPr="00B702E4">
        <w:rPr>
          <w:rFonts w:ascii="Times New Roman" w:hAnsi="Times New Roman" w:cs="Times New Roman"/>
        </w:rPr>
        <w:br/>
      </w:r>
      <w:r w:rsidRPr="000A2D87">
        <w:rPr>
          <w:b/>
        </w:rPr>
        <w:t>Ausführung des Kombinationsschnittes</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 xml:space="preserve">Der Teilnehmer geht zur Startlinie, die er selbst auswählt (links/rechts), wirft die Säge an und stellt die Säge mit der Schiene hinter die Startlinie, die sich </w:t>
      </w:r>
      <w:r w:rsidRPr="00881A23">
        <w:rPr>
          <w:rFonts w:eastAsia="Times New Roman" w:cs="Tahoma"/>
          <w:color w:val="FF0000"/>
          <w:szCs w:val="24"/>
          <w:lang w:eastAsia="de-AT"/>
        </w:rPr>
        <w:t>2 m</w:t>
      </w:r>
      <w:r w:rsidRPr="00B702E4">
        <w:rPr>
          <w:rFonts w:eastAsia="Times New Roman" w:cs="Tahoma"/>
          <w:szCs w:val="24"/>
          <w:lang w:eastAsia="de-AT"/>
        </w:rPr>
        <w:t xml:space="preserve"> vom Wettbewerbsort entfernt befindet und wartet auf das Kommando des Richters. Auf das Signal „Start“, beginnt die Zeitnahme und der Teilnehmer soll folgendes tun: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 seine Säge nehmen und an den ersten Stamm herantreten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von unten in den 10 cm-Streifen sägen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die Säge aus dem Schnitt nehmen und die Scheibe durch einen Schnitt von oben trennen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der Schnitt beginnt in der markierten Zone und endet im 10 cm Streifen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die Kette zum Stillstand bringen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zum nächsten Stamm gehen und das Sägen von unten und von oben dort wiederholen</w:t>
      </w:r>
    </w:p>
    <w:p w:rsidR="00B702E4" w:rsidRPr="00B702E4" w:rsidRDefault="00B702E4" w:rsidP="000A2D87">
      <w:pPr>
        <w:spacing w:before="100" w:beforeAutospacing="1" w:after="100" w:afterAutospacing="1" w:line="240" w:lineRule="auto"/>
        <w:ind w:left="709"/>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die Kette zum Stillstand bringen und zum Zielpunkt gehen.</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lastRenderedPageBreak/>
        <w:t>Die Zeitnahme endet, wenn die zweite Scheibe den Boden berührt hat.</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Sofort nach der Ausführung übergibt der Teilnehmer den Schiedsrichtern seine Säge, an der keine Veränderungen mehr vorgenommen werden dürfen (gilt nur bei der EM und WM).</w:t>
      </w:r>
    </w:p>
    <w:p w:rsidR="00B702E4" w:rsidRPr="00B702E4" w:rsidRDefault="00B702E4" w:rsidP="00B702E4">
      <w:pPr>
        <w:spacing w:before="100" w:beforeAutospacing="1" w:after="100" w:afterAutospacing="1" w:line="240" w:lineRule="auto"/>
        <w:ind w:left="426"/>
        <w:rPr>
          <w:rFonts w:ascii="Times New Roman" w:eastAsia="Times New Roman" w:hAnsi="Times New Roman" w:cs="Times New Roman"/>
          <w:szCs w:val="24"/>
          <w:lang w:eastAsia="de-AT"/>
        </w:rPr>
      </w:pPr>
      <w:r w:rsidRPr="00B702E4">
        <w:rPr>
          <w:rFonts w:eastAsia="Times New Roman" w:cs="Tahoma"/>
          <w:szCs w:val="24"/>
          <w:lang w:eastAsia="de-AT"/>
        </w:rPr>
        <w:t>- Die benötigte Zeit wird im Protokoll unter Punkt 1  notiert. Die Punkte werden in Abhängigkeit vom Hubraum der Säge vergeben.</w:t>
      </w:r>
    </w:p>
    <w:p w:rsidR="00B702E4" w:rsidRPr="00B702E4" w:rsidRDefault="00B702E4" w:rsidP="00B702E4">
      <w:pPr>
        <w:spacing w:before="100" w:beforeAutospacing="1" w:after="100" w:afterAutospacing="1" w:line="240" w:lineRule="auto"/>
        <w:ind w:left="426"/>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4"/>
        <w:gridCol w:w="2199"/>
        <w:gridCol w:w="3308"/>
      </w:tblGrid>
      <w:tr w:rsidR="00B702E4" w:rsidRPr="00B702E4" w:rsidTr="00B702E4">
        <w:trPr>
          <w:tblCellSpacing w:w="0" w:type="dxa"/>
          <w:jc w:val="center"/>
        </w:trPr>
        <w:tc>
          <w:tcPr>
            <w:tcW w:w="1654" w:type="dxa"/>
            <w:tcBorders>
              <w:top w:val="outset" w:sz="6" w:space="0" w:color="auto"/>
              <w:left w:val="outset" w:sz="6" w:space="0" w:color="auto"/>
              <w:bottom w:val="outset" w:sz="6" w:space="0" w:color="auto"/>
              <w:right w:val="outset" w:sz="6" w:space="0" w:color="auto"/>
            </w:tcBorders>
            <w:vAlign w:val="center"/>
            <w:hideMark/>
          </w:tcPr>
          <w:p w:rsidR="00B702E4" w:rsidRPr="005F776F" w:rsidRDefault="00B702E4" w:rsidP="00B702E4">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5F776F">
              <w:rPr>
                <w:rFonts w:eastAsia="Times New Roman" w:cs="Tahoma"/>
                <w:color w:val="FF0000"/>
                <w:szCs w:val="24"/>
                <w:lang w:eastAsia="de-AT"/>
              </w:rPr>
              <w:t>Kategorie 1</w:t>
            </w:r>
          </w:p>
        </w:tc>
        <w:tc>
          <w:tcPr>
            <w:tcW w:w="2199"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46 - 55 cm</w:t>
            </w:r>
            <w:r w:rsidRPr="00B702E4">
              <w:rPr>
                <w:rFonts w:eastAsia="Times New Roman" w:cs="Tahoma"/>
                <w:szCs w:val="24"/>
                <w:vertAlign w:val="superscript"/>
                <w:lang w:eastAsia="de-AT"/>
              </w:rPr>
              <w:t>3</w:t>
            </w:r>
          </w:p>
        </w:tc>
        <w:tc>
          <w:tcPr>
            <w:tcW w:w="33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30 sec = 50 Punkte</w:t>
            </w:r>
          </w:p>
        </w:tc>
      </w:tr>
      <w:tr w:rsidR="00B702E4" w:rsidRPr="00B702E4" w:rsidTr="00B702E4">
        <w:trPr>
          <w:tblCellSpacing w:w="0" w:type="dxa"/>
          <w:jc w:val="center"/>
        </w:trPr>
        <w:tc>
          <w:tcPr>
            <w:tcW w:w="1654" w:type="dxa"/>
            <w:tcBorders>
              <w:top w:val="outset" w:sz="6" w:space="0" w:color="auto"/>
              <w:left w:val="outset" w:sz="6" w:space="0" w:color="auto"/>
              <w:bottom w:val="outset" w:sz="6" w:space="0" w:color="auto"/>
              <w:right w:val="outset" w:sz="6" w:space="0" w:color="auto"/>
            </w:tcBorders>
            <w:vAlign w:val="center"/>
            <w:hideMark/>
          </w:tcPr>
          <w:p w:rsidR="00B702E4" w:rsidRPr="005F776F" w:rsidRDefault="00B702E4" w:rsidP="00B702E4">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5F776F">
              <w:rPr>
                <w:rFonts w:eastAsia="Times New Roman" w:cs="Tahoma"/>
                <w:color w:val="FF0000"/>
                <w:szCs w:val="24"/>
                <w:lang w:eastAsia="de-AT"/>
              </w:rPr>
              <w:t>Kategorie 2</w:t>
            </w:r>
          </w:p>
        </w:tc>
        <w:tc>
          <w:tcPr>
            <w:tcW w:w="2199"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über 55 cm</w:t>
            </w:r>
            <w:r w:rsidRPr="00B702E4">
              <w:rPr>
                <w:rFonts w:eastAsia="Times New Roman" w:cs="Tahoma"/>
                <w:szCs w:val="24"/>
                <w:vertAlign w:val="superscript"/>
                <w:lang w:eastAsia="de-AT"/>
              </w:rPr>
              <w:t>3</w:t>
            </w:r>
          </w:p>
        </w:tc>
        <w:tc>
          <w:tcPr>
            <w:tcW w:w="33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27 sec = 50 Punkte</w:t>
            </w:r>
          </w:p>
        </w:tc>
      </w:tr>
    </w:tbl>
    <w:p w:rsidR="00B702E4" w:rsidRPr="00B702E4" w:rsidRDefault="00B702E4" w:rsidP="005C243A">
      <w:pPr>
        <w:spacing w:after="0"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Für jede Sekunde über dieser Idealzeit wird dem Bewerber 1 Punkt abgezogen, für jede Sekunde unter der Idealzeit erhält der Teilnehmer einen Punkt gut geschrieben. Die mit einer Genauigkeit von 0,1 sec gemessene Zeit wird wie üblich auf ganze Sekunden auf- bzw. abgerundet.</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Die folgende Punkte/Zeittabelle kann bei Bedarf am Anfang und am Ende ausgeweitet werden.</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Fällt die Kette vom Schwert, erhält der Teilnehmer 0 Punkte für die Zeit. Alle anderen Messungen werden, nachdem die Säge wieder funktionstauglich gemacht worden ist in das Protokoll aufgenommen und normal bewertet.</w:t>
      </w:r>
    </w:p>
    <w:p w:rsid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Default="00B702E4">
      <w:pPr>
        <w:rPr>
          <w:rFonts w:ascii="Times New Roman" w:eastAsia="Times New Roman" w:hAnsi="Times New Roman" w:cs="Times New Roman"/>
          <w:szCs w:val="24"/>
          <w:lang w:eastAsia="de-AT"/>
        </w:rPr>
      </w:pPr>
      <w:r>
        <w:rPr>
          <w:rFonts w:ascii="Times New Roman" w:eastAsia="Times New Roman" w:hAnsi="Times New Roman" w:cs="Times New Roman"/>
          <w:szCs w:val="24"/>
          <w:lang w:eastAsia="de-AT"/>
        </w:rPr>
        <w:br w:type="page"/>
      </w:r>
    </w:p>
    <w:p w:rsidR="00B702E4" w:rsidRPr="0000397B" w:rsidRDefault="00B702E4" w:rsidP="00B702E4">
      <w:pPr>
        <w:spacing w:before="100" w:beforeAutospacing="1" w:after="100" w:afterAutospacing="1" w:line="240" w:lineRule="auto"/>
        <w:ind w:left="284"/>
        <w:jc w:val="center"/>
        <w:rPr>
          <w:rFonts w:ascii="Times New Roman" w:eastAsia="Times New Roman" w:hAnsi="Times New Roman" w:cs="Times New Roman"/>
          <w:color w:val="FF0000"/>
          <w:szCs w:val="24"/>
          <w:lang w:eastAsia="de-AT"/>
        </w:rPr>
      </w:pPr>
      <w:r w:rsidRPr="0000397B">
        <w:rPr>
          <w:rFonts w:eastAsia="Times New Roman" w:cs="Tahoma"/>
          <w:b/>
          <w:bCs/>
          <w:color w:val="FF0000"/>
          <w:szCs w:val="24"/>
          <w:lang w:eastAsia="de-AT"/>
        </w:rPr>
        <w:lastRenderedPageBreak/>
        <w:t>Zeittabelle Kombinationsschnitt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6"/>
        <w:gridCol w:w="3115"/>
        <w:gridCol w:w="2871"/>
      </w:tblGrid>
      <w:tr w:rsidR="00B702E4" w:rsidRPr="00B702E4" w:rsidTr="005C243A">
        <w:trPr>
          <w:trHeight w:val="370"/>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Kategorie 1 /Sekunde</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Kategorie 2 / Sekunde</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Punkte</w:t>
            </w:r>
          </w:p>
        </w:tc>
      </w:tr>
      <w:tr w:rsidR="00B702E4" w:rsidRPr="00B702E4" w:rsidTr="005C243A">
        <w:trPr>
          <w:trHeight w:val="389"/>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numPr>
                <w:ilvl w:val="0"/>
                <w:numId w:val="4"/>
              </w:num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b/>
                <w:bCs/>
                <w:szCs w:val="24"/>
                <w:lang w:eastAsia="de-AT"/>
              </w:rPr>
              <w:t>- 55 cm³</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ind w:left="360"/>
              <w:jc w:val="center"/>
              <w:rPr>
                <w:rFonts w:ascii="Times New Roman" w:eastAsia="Times New Roman" w:hAnsi="Times New Roman" w:cs="Times New Roman"/>
                <w:szCs w:val="24"/>
                <w:lang w:eastAsia="de-AT"/>
              </w:rPr>
            </w:pPr>
            <w:r w:rsidRPr="00B702E4">
              <w:rPr>
                <w:rFonts w:eastAsia="Times New Roman" w:cs="Tahoma"/>
                <w:b/>
                <w:bCs/>
                <w:szCs w:val="24"/>
                <w:lang w:eastAsia="de-AT"/>
              </w:rPr>
              <w:t>&gt; 55 cm³</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tc>
      </w:tr>
      <w:tr w:rsidR="00B702E4" w:rsidRPr="00B702E4" w:rsidTr="005C243A">
        <w:trPr>
          <w:trHeight w:val="389"/>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Etc. +1 Punkt/Sekunde</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etc. +1 Punkt/Sekunde</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tc>
      </w:tr>
      <w:tr w:rsidR="00B702E4" w:rsidRPr="00B702E4" w:rsidTr="005C243A">
        <w:trPr>
          <w:trHeight w:val="331"/>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25</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22</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55</w:t>
            </w:r>
          </w:p>
        </w:tc>
      </w:tr>
      <w:tr w:rsidR="00B702E4" w:rsidRPr="00B702E4" w:rsidTr="005C243A">
        <w:trPr>
          <w:trHeight w:val="292"/>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26</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23</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54</w:t>
            </w:r>
          </w:p>
        </w:tc>
      </w:tr>
      <w:tr w:rsidR="00B702E4" w:rsidRPr="00B702E4" w:rsidTr="005C243A">
        <w:trPr>
          <w:trHeight w:val="409"/>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27</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24</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53</w:t>
            </w:r>
          </w:p>
        </w:tc>
      </w:tr>
      <w:tr w:rsidR="00B702E4" w:rsidRPr="00B702E4" w:rsidTr="005C243A">
        <w:trPr>
          <w:trHeight w:val="331"/>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28</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25</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52</w:t>
            </w:r>
          </w:p>
        </w:tc>
      </w:tr>
      <w:tr w:rsidR="00B702E4" w:rsidRPr="00B702E4" w:rsidTr="005C243A">
        <w:trPr>
          <w:trHeight w:val="292"/>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29</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26</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51</w:t>
            </w:r>
          </w:p>
        </w:tc>
      </w:tr>
      <w:tr w:rsidR="00B702E4" w:rsidRPr="00B702E4" w:rsidTr="005C243A">
        <w:trPr>
          <w:trHeight w:val="350"/>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30</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27</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50</w:t>
            </w:r>
          </w:p>
        </w:tc>
      </w:tr>
      <w:tr w:rsidR="00B702E4" w:rsidRPr="00B702E4" w:rsidTr="005C243A">
        <w:trPr>
          <w:trHeight w:val="370"/>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31</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28</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49</w:t>
            </w:r>
          </w:p>
        </w:tc>
      </w:tr>
      <w:tr w:rsidR="00B702E4" w:rsidRPr="00B702E4" w:rsidTr="005C243A">
        <w:trPr>
          <w:trHeight w:val="370"/>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32</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29</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48</w:t>
            </w:r>
          </w:p>
        </w:tc>
      </w:tr>
      <w:tr w:rsidR="00B702E4" w:rsidRPr="00B702E4" w:rsidTr="005C243A">
        <w:trPr>
          <w:trHeight w:val="311"/>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33</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30</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47</w:t>
            </w:r>
          </w:p>
        </w:tc>
      </w:tr>
      <w:tr w:rsidR="00B702E4" w:rsidRPr="00B702E4" w:rsidTr="005C243A">
        <w:trPr>
          <w:trHeight w:val="331"/>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34</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31</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46</w:t>
            </w:r>
          </w:p>
        </w:tc>
      </w:tr>
      <w:tr w:rsidR="00B702E4" w:rsidRPr="00B702E4" w:rsidTr="005C243A">
        <w:trPr>
          <w:trHeight w:val="42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35</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32</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45</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36</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33</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44</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37</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34</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43</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38</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35</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42</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39</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36</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41</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40</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37</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40</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41</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38</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39</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42</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39</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38</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43</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40</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37</w:t>
            </w:r>
          </w:p>
        </w:tc>
      </w:tr>
      <w:tr w:rsidR="00B702E4" w:rsidRPr="00B702E4" w:rsidTr="005C243A">
        <w:trPr>
          <w:trHeight w:val="448"/>
          <w:tblCellSpacing w:w="0" w:type="dxa"/>
          <w:jc w:val="center"/>
        </w:trPr>
        <w:tc>
          <w:tcPr>
            <w:tcW w:w="311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etc. -1 Punkt/Sekunde</w:t>
            </w:r>
          </w:p>
        </w:tc>
        <w:tc>
          <w:tcPr>
            <w:tcW w:w="311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etc. -1 Punkt/Sekunde</w:t>
            </w:r>
          </w:p>
        </w:tc>
        <w:tc>
          <w:tcPr>
            <w:tcW w:w="2871"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tc>
      </w:tr>
    </w:tbl>
    <w:p w:rsidR="00B702E4" w:rsidRPr="00B702E4" w:rsidRDefault="00B702E4" w:rsidP="00B702E4">
      <w:pPr>
        <w:spacing w:after="0"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Die Senkrechte des Schnittes wird unter Punkt 2 im Protokoll vermerkt.</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Die Senkrechte wird an beiden Stämmen vertikal und horizontal in 4 Messungen mit einem Winkelmesser gemessen. Das Maß wird auf das nächste halbe Winkelgrad gerundet. Die maximale Punktzahl beträgt 30 pro Stamm. Punkte werden laut Tabelle 9 auf der Basis der größten Abweichung vergeben (Protokollpunkt 2).</w:t>
      </w:r>
    </w:p>
    <w:p w:rsidR="005C243A" w:rsidRDefault="005C243A">
      <w:pPr>
        <w:rPr>
          <w:rFonts w:ascii="Times New Roman" w:eastAsia="Times New Roman" w:hAnsi="Times New Roman" w:cs="Times New Roman"/>
          <w:szCs w:val="24"/>
          <w:lang w:eastAsia="de-AT"/>
        </w:rPr>
      </w:pPr>
      <w:r>
        <w:rPr>
          <w:rFonts w:ascii="Times New Roman" w:eastAsia="Times New Roman" w:hAnsi="Times New Roman" w:cs="Times New Roman"/>
          <w:szCs w:val="24"/>
          <w:lang w:eastAsia="de-AT"/>
        </w:rPr>
        <w:br w:type="page"/>
      </w:r>
    </w:p>
    <w:p w:rsidR="00B702E4" w:rsidRPr="0000397B" w:rsidRDefault="00B702E4" w:rsidP="0000397B">
      <w:pPr>
        <w:spacing w:before="100" w:beforeAutospacing="1" w:after="100" w:afterAutospacing="1" w:line="240" w:lineRule="auto"/>
        <w:ind w:left="284"/>
        <w:jc w:val="center"/>
        <w:rPr>
          <w:rFonts w:ascii="Times New Roman" w:eastAsia="Times New Roman" w:hAnsi="Times New Roman" w:cs="Times New Roman"/>
          <w:color w:val="FF0000"/>
          <w:szCs w:val="24"/>
          <w:lang w:eastAsia="de-AT"/>
        </w:rPr>
      </w:pPr>
      <w:r w:rsidRPr="0000397B">
        <w:rPr>
          <w:rFonts w:eastAsia="Times New Roman" w:cs="Tahoma"/>
          <w:b/>
          <w:bCs/>
          <w:color w:val="FF0000"/>
          <w:szCs w:val="24"/>
          <w:lang w:eastAsia="de-AT"/>
        </w:rPr>
        <w:lastRenderedPageBreak/>
        <w:t>Schnittwinkel Kombinationsschnitt</w:t>
      </w:r>
      <w:r w:rsidRPr="0000397B">
        <w:rPr>
          <w:rFonts w:ascii="Times New Roman" w:eastAsia="Times New Roman" w:hAnsi="Times New Roman" w:cs="Times New Roman"/>
          <w:color w:val="FF0000"/>
          <w:szCs w:val="24"/>
          <w:lang w:eastAsia="de-AT"/>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4"/>
        <w:gridCol w:w="2364"/>
        <w:gridCol w:w="2306"/>
        <w:gridCol w:w="2068"/>
      </w:tblGrid>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Schnittwinkel</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Schnittwinkel</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Abweichung</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Punkte</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&lt;= 84,84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&gt;= 95,75</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6</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0</w:t>
            </w:r>
          </w:p>
        </w:tc>
      </w:tr>
      <w:tr w:rsidR="00B702E4" w:rsidRPr="00B702E4" w:rsidTr="00B702E4">
        <w:trPr>
          <w:trHeight w:val="389"/>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84,25 – 84,74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95,25 – 95,74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5,5</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84,75 – 85,24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94,75 – 95,24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5</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6</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85,25 – 85,74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94,25 – 94,74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4,5</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85,75 – 86,24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93,75 – 94,24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4</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12</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86,25 – 86,74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93,25 – 93,74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3,5</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15</w:t>
            </w:r>
          </w:p>
        </w:tc>
      </w:tr>
      <w:tr w:rsidR="00B702E4" w:rsidRPr="00B702E4" w:rsidTr="00B702E4">
        <w:trPr>
          <w:trHeight w:val="389"/>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86,74 – 87,24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92,75 – 93,24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18</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87,25 – 87,74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92,25 – 92,74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2,5</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21</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87,75 – 88,24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91,75 – 92,24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24</w:t>
            </w:r>
          </w:p>
        </w:tc>
      </w:tr>
      <w:tr w:rsidR="00B702E4" w:rsidRPr="00B702E4" w:rsidTr="00B702E4">
        <w:trPr>
          <w:trHeight w:val="370"/>
          <w:tblCellSpacing w:w="0" w:type="dxa"/>
          <w:jc w:val="center"/>
        </w:trPr>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88,25 – 88,74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91,25 – 91,74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1,5</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27</w:t>
            </w:r>
          </w:p>
        </w:tc>
      </w:tr>
      <w:tr w:rsidR="00B702E4" w:rsidRPr="00B702E4" w:rsidTr="00B702E4">
        <w:trPr>
          <w:trHeight w:val="389"/>
          <w:tblCellSpacing w:w="0" w:type="dxa"/>
          <w:jc w:val="center"/>
        </w:trPr>
        <w:tc>
          <w:tcPr>
            <w:tcW w:w="5410" w:type="dxa"/>
            <w:gridSpan w:val="2"/>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88,75 – 91,24</w:t>
            </w:r>
          </w:p>
        </w:tc>
        <w:tc>
          <w:tcPr>
            <w:tcW w:w="2705"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w:t>
            </w:r>
          </w:p>
        </w:tc>
        <w:tc>
          <w:tcPr>
            <w:tcW w:w="2666"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30</w:t>
            </w:r>
          </w:p>
        </w:tc>
      </w:tr>
    </w:tbl>
    <w:p w:rsidR="00B702E4" w:rsidRPr="00B702E4" w:rsidRDefault="00B702E4" w:rsidP="00B702E4">
      <w:pPr>
        <w:spacing w:after="0"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ind w:left="284"/>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noProof/>
          <w:szCs w:val="24"/>
          <w:lang w:val="de-DE" w:eastAsia="de-DE"/>
        </w:rPr>
        <w:drawing>
          <wp:inline distT="0" distB="0" distL="0" distR="0">
            <wp:extent cx="5962010" cy="2776463"/>
            <wp:effectExtent l="19050" t="0" r="640" b="0"/>
            <wp:docPr id="201" name="Bild 201" descr="http://www.lfs-litzlhof.ksn.at/html12/images/Regelwerk/3.%20abb.%20kombination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lfs-litzlhof.ksn.at/html12/images/Regelwerk/3.%20abb.%20kombinationsschnitt.jpg"/>
                    <pic:cNvPicPr>
                      <a:picLocks noChangeAspect="1" noChangeArrowheads="1"/>
                    </pic:cNvPicPr>
                  </pic:nvPicPr>
                  <pic:blipFill>
                    <a:blip r:embed="rId32" cstate="print"/>
                    <a:srcRect/>
                    <a:stretch>
                      <a:fillRect/>
                    </a:stretch>
                  </pic:blipFill>
                  <pic:spPr bwMode="auto">
                    <a:xfrm>
                      <a:off x="0" y="0"/>
                      <a:ext cx="5962229" cy="2776565"/>
                    </a:xfrm>
                    <a:prstGeom prst="rect">
                      <a:avLst/>
                    </a:prstGeom>
                    <a:noFill/>
                    <a:ln w="9525">
                      <a:noFill/>
                      <a:miter lim="800000"/>
                      <a:headEnd/>
                      <a:tailEnd/>
                    </a:ln>
                  </pic:spPr>
                </pic:pic>
              </a:graphicData>
            </a:graphic>
          </wp:inline>
        </w:drawing>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i/>
          <w:iCs/>
          <w:szCs w:val="24"/>
          <w:lang w:eastAsia="de-AT"/>
        </w:rPr>
        <w:t>Abb. 8  Ansetzen der Winkellehre-Messung der Versatzbreite</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Der Abstand zwischen den beiden Schnittebenen (Stufe) wird im Protokoll unter Punkt 3 eingetragen.</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 xml:space="preserve">Die Breite wird auf 1 mm genau </w:t>
      </w:r>
      <w:proofErr w:type="gramStart"/>
      <w:r w:rsidRPr="00B702E4">
        <w:rPr>
          <w:rFonts w:eastAsia="Times New Roman" w:cs="Tahoma"/>
          <w:szCs w:val="24"/>
          <w:lang w:eastAsia="de-AT"/>
        </w:rPr>
        <w:t>am Stammende</w:t>
      </w:r>
      <w:proofErr w:type="gramEnd"/>
      <w:r w:rsidRPr="00B702E4">
        <w:rPr>
          <w:rFonts w:eastAsia="Times New Roman" w:cs="Tahoma"/>
          <w:szCs w:val="24"/>
          <w:lang w:eastAsia="de-AT"/>
        </w:rPr>
        <w:t xml:space="preserve"> und an der Scheibe im markierten Bereich gemessen. Die maximale Punktezahl beträgt 45 pro Stamm, die Punkte werden entsprechend Tabelle 10 basierend auf dem größten Abstand vergeben.</w:t>
      </w:r>
    </w:p>
    <w:p w:rsidR="0000397B" w:rsidRDefault="0000397B">
      <w:pPr>
        <w:rPr>
          <w:rFonts w:eastAsia="Times New Roman" w:cs="Tahoma"/>
          <w:b/>
          <w:bCs/>
          <w:szCs w:val="24"/>
          <w:lang w:eastAsia="de-AT"/>
        </w:rPr>
      </w:pPr>
      <w:r>
        <w:rPr>
          <w:rFonts w:eastAsia="Times New Roman" w:cs="Tahoma"/>
          <w:b/>
          <w:bCs/>
          <w:szCs w:val="24"/>
          <w:lang w:eastAsia="de-AT"/>
        </w:rPr>
        <w:br w:type="page"/>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lastRenderedPageBreak/>
        <w:t>Versatz Kombinationsschnitt</w:t>
      </w:r>
    </w:p>
    <w:p w:rsidR="00B702E4" w:rsidRPr="00B702E4" w:rsidRDefault="00B702E4" w:rsidP="000A2D87">
      <w:pPr>
        <w:spacing w:before="100" w:beforeAutospacing="1" w:after="100" w:afterAutospacing="1" w:line="240" w:lineRule="auto"/>
        <w:ind w:left="284"/>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r w:rsidRPr="00B702E4">
        <w:rPr>
          <w:rFonts w:eastAsia="Times New Roman" w:cs="Tahoma"/>
          <w:szCs w:val="24"/>
          <w:lang w:eastAsia="de-AT"/>
        </w:rPr>
        <w:t>Punkte für die Nichtübereinstimmung der Schnitte von unten und von oben</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8"/>
        <w:gridCol w:w="1187"/>
        <w:gridCol w:w="2744"/>
        <w:gridCol w:w="1304"/>
      </w:tblGrid>
      <w:tr w:rsidR="00B702E4" w:rsidRPr="00B702E4" w:rsidTr="00B702E4">
        <w:trPr>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Höhe der</w:t>
            </w:r>
            <w:r w:rsidRPr="00B702E4">
              <w:rPr>
                <w:rFonts w:eastAsia="Times New Roman" w:cs="Tahoma"/>
                <w:b/>
                <w:bCs/>
                <w:szCs w:val="24"/>
                <w:lang w:eastAsia="de-AT"/>
              </w:rPr>
              <w:br/>
              <w:t>Stufe mm</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Punkte</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szCs w:val="24"/>
                <w:lang w:eastAsia="de-AT"/>
              </w:rPr>
              <w:t>Höhe der</w:t>
            </w:r>
            <w:r w:rsidRPr="00B702E4">
              <w:rPr>
                <w:rFonts w:eastAsia="Times New Roman" w:cs="Tahoma"/>
                <w:b/>
                <w:bCs/>
                <w:szCs w:val="24"/>
                <w:lang w:eastAsia="de-AT"/>
              </w:rPr>
              <w:br/>
              <w:t>Stufe mm</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b/>
                <w:bCs/>
                <w:szCs w:val="24"/>
                <w:lang w:eastAsia="de-AT"/>
              </w:rPr>
              <w:t>Punkte</w:t>
            </w:r>
          </w:p>
        </w:tc>
      </w:tr>
      <w:tr w:rsidR="00B702E4" w:rsidRPr="00B702E4" w:rsidTr="00B702E4">
        <w:trPr>
          <w:trHeight w:val="350"/>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&gt; = 15</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0</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8</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21</w:t>
            </w:r>
          </w:p>
        </w:tc>
      </w:tr>
      <w:tr w:rsidR="00B702E4" w:rsidRPr="00B702E4" w:rsidTr="00B702E4">
        <w:trPr>
          <w:trHeight w:val="370"/>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14</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7</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24</w:t>
            </w:r>
          </w:p>
        </w:tc>
      </w:tr>
      <w:tr w:rsidR="00B702E4" w:rsidRPr="00B702E4" w:rsidTr="00B702E4">
        <w:trPr>
          <w:trHeight w:val="350"/>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13</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6</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6</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27</w:t>
            </w:r>
          </w:p>
        </w:tc>
      </w:tr>
      <w:tr w:rsidR="00B702E4" w:rsidRPr="00B702E4" w:rsidTr="00B702E4">
        <w:trPr>
          <w:trHeight w:val="389"/>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12</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5</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30</w:t>
            </w:r>
          </w:p>
        </w:tc>
      </w:tr>
      <w:tr w:rsidR="00B702E4" w:rsidRPr="00B702E4" w:rsidTr="00B702E4">
        <w:trPr>
          <w:trHeight w:val="389"/>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11</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12</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4</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33</w:t>
            </w:r>
          </w:p>
        </w:tc>
      </w:tr>
      <w:tr w:rsidR="00B702E4" w:rsidRPr="00B702E4" w:rsidTr="00B702E4">
        <w:trPr>
          <w:trHeight w:val="389"/>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10</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15</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36</w:t>
            </w:r>
          </w:p>
        </w:tc>
      </w:tr>
      <w:tr w:rsidR="00B702E4" w:rsidRPr="00B702E4" w:rsidTr="00B702E4">
        <w:trPr>
          <w:trHeight w:val="272"/>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9</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18</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2</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40</w:t>
            </w:r>
          </w:p>
        </w:tc>
      </w:tr>
      <w:tr w:rsidR="00B702E4" w:rsidRPr="00B702E4" w:rsidTr="00B702E4">
        <w:trPr>
          <w:trHeight w:val="292"/>
          <w:tblCellSpacing w:w="0" w:type="dxa"/>
          <w:jc w:val="center"/>
        </w:trPr>
        <w:tc>
          <w:tcPr>
            <w:tcW w:w="2608"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tc>
        <w:tc>
          <w:tcPr>
            <w:tcW w:w="1187"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tc>
        <w:tc>
          <w:tcPr>
            <w:tcW w:w="274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&lt; = 1</w:t>
            </w:r>
          </w:p>
        </w:tc>
        <w:tc>
          <w:tcPr>
            <w:tcW w:w="1304" w:type="dxa"/>
            <w:tcBorders>
              <w:top w:val="outset" w:sz="6" w:space="0" w:color="auto"/>
              <w:left w:val="outset" w:sz="6" w:space="0" w:color="auto"/>
              <w:bottom w:val="outset" w:sz="6" w:space="0" w:color="auto"/>
              <w:right w:val="outset" w:sz="6" w:space="0" w:color="auto"/>
            </w:tcBorders>
            <w:vAlign w:val="center"/>
            <w:hideMark/>
          </w:tcPr>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szCs w:val="24"/>
                <w:lang w:eastAsia="de-AT"/>
              </w:rPr>
              <w:t>45</w:t>
            </w:r>
          </w:p>
        </w:tc>
      </w:tr>
    </w:tbl>
    <w:p w:rsidR="00B702E4" w:rsidRPr="00B702E4" w:rsidRDefault="00B702E4" w:rsidP="00B702E4">
      <w:pPr>
        <w:spacing w:after="0"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Default="00B702E4">
      <w:pPr>
        <w:rPr>
          <w:rFonts w:eastAsia="Times New Roman" w:cs="Tahoma"/>
          <w:b/>
          <w:bCs/>
          <w:szCs w:val="24"/>
          <w:lang w:eastAsia="de-AT"/>
        </w:rPr>
      </w:pPr>
      <w:r>
        <w:rPr>
          <w:rFonts w:eastAsia="Times New Roman" w:cs="Tahoma"/>
          <w:b/>
          <w:bCs/>
          <w:szCs w:val="24"/>
          <w:lang w:eastAsia="de-AT"/>
        </w:rPr>
        <w:br w:type="page"/>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b/>
          <w:bCs/>
          <w:szCs w:val="24"/>
          <w:lang w:eastAsia="de-AT"/>
        </w:rPr>
        <w:lastRenderedPageBreak/>
        <w:t xml:space="preserve">Strafpunkte </w:t>
      </w:r>
      <w:r w:rsidRPr="00B702E4">
        <w:rPr>
          <w:rFonts w:eastAsia="Times New Roman" w:cs="Tahoma"/>
          <w:szCs w:val="24"/>
          <w:lang w:eastAsia="de-AT"/>
        </w:rPr>
        <w:t>werden für folgende Fehler vergeben:</w:t>
      </w:r>
    </w:p>
    <w:p w:rsidR="00B702E4" w:rsidRPr="00B702E4" w:rsidRDefault="00B702E4" w:rsidP="00B702E4">
      <w:pPr>
        <w:spacing w:before="100" w:beforeAutospacing="1" w:after="100" w:afterAutospacing="1" w:line="240" w:lineRule="auto"/>
        <w:ind w:left="57"/>
        <w:rPr>
          <w:rFonts w:ascii="Times New Roman" w:eastAsia="Times New Roman" w:hAnsi="Times New Roman" w:cs="Times New Roman"/>
          <w:szCs w:val="24"/>
          <w:lang w:eastAsia="de-AT"/>
        </w:rPr>
      </w:pPr>
      <w:r w:rsidRPr="00B702E4">
        <w:rPr>
          <w:rFonts w:eastAsia="Times New Roman" w:cs="Tahoma"/>
          <w:szCs w:val="24"/>
          <w:lang w:eastAsia="de-AT"/>
        </w:rPr>
        <w:t xml:space="preserve">- Beginn des oberen Schnittes außerhalb der Markierung. Einzutragen in Punkt 5 des Protokolls - </w:t>
      </w:r>
      <w:r w:rsidRPr="00B702E4">
        <w:rPr>
          <w:rFonts w:eastAsia="Times New Roman" w:cs="Tahoma"/>
          <w:b/>
          <w:bCs/>
          <w:szCs w:val="24"/>
          <w:lang w:eastAsia="de-AT"/>
        </w:rPr>
        <w:t>50 Strafpunkte</w:t>
      </w:r>
      <w:r w:rsidRPr="00B702E4">
        <w:rPr>
          <w:rFonts w:eastAsia="Times New Roman" w:cs="Tahoma"/>
          <w:szCs w:val="24"/>
          <w:lang w:eastAsia="de-AT"/>
        </w:rPr>
        <w:t xml:space="preserve"> pro Stamm.</w:t>
      </w:r>
    </w:p>
    <w:p w:rsidR="00B702E4" w:rsidRPr="00B702E4" w:rsidRDefault="00B702E4" w:rsidP="00B702E4">
      <w:pPr>
        <w:spacing w:before="100" w:beforeAutospacing="1" w:after="100" w:afterAutospacing="1" w:line="240" w:lineRule="auto"/>
        <w:ind w:left="284"/>
        <w:jc w:val="center"/>
        <w:rPr>
          <w:rFonts w:ascii="Times New Roman" w:eastAsia="Times New Roman" w:hAnsi="Times New Roman" w:cs="Times New Roman"/>
          <w:szCs w:val="24"/>
          <w:lang w:eastAsia="de-AT"/>
        </w:rPr>
      </w:pPr>
      <w:r w:rsidRPr="00B702E4">
        <w:rPr>
          <w:rFonts w:ascii="Times New Roman" w:eastAsia="Times New Roman" w:hAnsi="Times New Roman" w:cs="Times New Roman"/>
          <w:noProof/>
          <w:szCs w:val="24"/>
          <w:lang w:val="de-DE" w:eastAsia="de-DE"/>
        </w:rPr>
        <w:drawing>
          <wp:inline distT="0" distB="0" distL="0" distR="0">
            <wp:extent cx="6011591" cy="3039763"/>
            <wp:effectExtent l="19050" t="0" r="8209" b="0"/>
            <wp:docPr id="202" name="Bild 202" descr="http://www.lfs-litzlhof.ksn.at/html12/images/Regelwerk/4.%20abb.%20kombination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lfs-litzlhof.ksn.at/html12/images/Regelwerk/4.%20abb.%20kombinationsschnitt.jpg"/>
                    <pic:cNvPicPr>
                      <a:picLocks noChangeAspect="1" noChangeArrowheads="1"/>
                    </pic:cNvPicPr>
                  </pic:nvPicPr>
                  <pic:blipFill>
                    <a:blip r:embed="rId33" cstate="print"/>
                    <a:srcRect/>
                    <a:stretch>
                      <a:fillRect/>
                    </a:stretch>
                  </pic:blipFill>
                  <pic:spPr bwMode="auto">
                    <a:xfrm>
                      <a:off x="0" y="0"/>
                      <a:ext cx="6011852" cy="3039895"/>
                    </a:xfrm>
                    <a:prstGeom prst="rect">
                      <a:avLst/>
                    </a:prstGeom>
                    <a:noFill/>
                    <a:ln w="9525">
                      <a:noFill/>
                      <a:miter lim="800000"/>
                      <a:headEnd/>
                      <a:tailEnd/>
                    </a:ln>
                  </pic:spPr>
                </pic:pic>
              </a:graphicData>
            </a:graphic>
          </wp:inline>
        </w:drawing>
      </w:r>
    </w:p>
    <w:p w:rsidR="00B702E4" w:rsidRP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i/>
          <w:iCs/>
          <w:szCs w:val="24"/>
          <w:lang w:eastAsia="de-AT"/>
        </w:rPr>
        <w:t xml:space="preserve">Abb. 9  </w:t>
      </w:r>
      <w:proofErr w:type="spellStart"/>
      <w:r w:rsidRPr="00B702E4">
        <w:rPr>
          <w:rFonts w:eastAsia="Times New Roman" w:cs="Tahoma"/>
          <w:b/>
          <w:bCs/>
          <w:i/>
          <w:iCs/>
          <w:szCs w:val="24"/>
          <w:lang w:eastAsia="de-AT"/>
        </w:rPr>
        <w:t>Sägenansatz</w:t>
      </w:r>
      <w:proofErr w:type="spellEnd"/>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Die 10 cm-Markierung darf weder über- noch unterschritten werden. Treffen sich die Schnitte nicht im Bereich der Markierung: jeweils Punkte 4 und 8 im Protokoll - 50 Strafpunkte pro Stamm.</w:t>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szCs w:val="24"/>
          <w:lang w:eastAsia="de-AT"/>
        </w:rPr>
        <w:t>Zwei Mitglieder des Messtrupps/Schiedsrichter haben ausschließlich auf die Schnitte - von unten und von oben - in die 10 cm Markierung zu achten.</w:t>
      </w:r>
      <w:r w:rsidRPr="00B702E4">
        <w:rPr>
          <w:rFonts w:ascii="Times New Roman" w:eastAsia="Times New Roman" w:hAnsi="Times New Roman" w:cs="Times New Roman"/>
          <w:szCs w:val="24"/>
          <w:lang w:eastAsia="de-AT"/>
        </w:rPr>
        <w:t> </w:t>
      </w:r>
    </w:p>
    <w:p w:rsidR="00B702E4" w:rsidRPr="00B702E4" w:rsidRDefault="00B702E4" w:rsidP="00B702E4">
      <w:pPr>
        <w:spacing w:before="100" w:beforeAutospacing="1" w:after="100" w:afterAutospacing="1" w:line="240" w:lineRule="auto"/>
        <w:ind w:left="284"/>
        <w:rPr>
          <w:rFonts w:ascii="Times New Roman" w:eastAsia="Times New Roman" w:hAnsi="Times New Roman" w:cs="Times New Roman"/>
          <w:szCs w:val="24"/>
          <w:lang w:eastAsia="de-AT"/>
        </w:rPr>
      </w:pPr>
      <w:r w:rsidRPr="00B702E4">
        <w:rPr>
          <w:rFonts w:ascii="Times New Roman" w:eastAsia="Times New Roman" w:hAnsi="Times New Roman" w:cs="Times New Roman"/>
          <w:noProof/>
          <w:szCs w:val="24"/>
          <w:lang w:val="de-DE" w:eastAsia="de-DE"/>
        </w:rPr>
        <w:drawing>
          <wp:inline distT="0" distB="0" distL="0" distR="0">
            <wp:extent cx="6082762" cy="2187146"/>
            <wp:effectExtent l="19050" t="0" r="0" b="0"/>
            <wp:docPr id="203" name="Bild 203" descr="http://www.lfs-litzlhof.ksn.at/html12/images/Regelwerk/5.%20abb.%20kombination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lfs-litzlhof.ksn.at/html12/images/Regelwerk/5.%20abb.%20kombinationsschnitt.jpg"/>
                    <pic:cNvPicPr>
                      <a:picLocks noChangeAspect="1" noChangeArrowheads="1"/>
                    </pic:cNvPicPr>
                  </pic:nvPicPr>
                  <pic:blipFill>
                    <a:blip r:embed="rId34" cstate="print"/>
                    <a:srcRect/>
                    <a:stretch>
                      <a:fillRect/>
                    </a:stretch>
                  </pic:blipFill>
                  <pic:spPr bwMode="auto">
                    <a:xfrm>
                      <a:off x="0" y="0"/>
                      <a:ext cx="6078492" cy="2185611"/>
                    </a:xfrm>
                    <a:prstGeom prst="rect">
                      <a:avLst/>
                    </a:prstGeom>
                    <a:noFill/>
                    <a:ln w="9525">
                      <a:noFill/>
                      <a:miter lim="800000"/>
                      <a:headEnd/>
                      <a:tailEnd/>
                    </a:ln>
                  </pic:spPr>
                </pic:pic>
              </a:graphicData>
            </a:graphic>
          </wp:inline>
        </w:drawing>
      </w:r>
    </w:p>
    <w:p w:rsidR="00B702E4" w:rsidRDefault="00B702E4" w:rsidP="00B702E4">
      <w:pPr>
        <w:spacing w:before="100" w:beforeAutospacing="1" w:after="100" w:afterAutospacing="1" w:line="240" w:lineRule="auto"/>
        <w:jc w:val="center"/>
        <w:rPr>
          <w:rFonts w:ascii="Times New Roman" w:eastAsia="Times New Roman" w:hAnsi="Times New Roman" w:cs="Times New Roman"/>
          <w:szCs w:val="24"/>
          <w:lang w:eastAsia="de-AT"/>
        </w:rPr>
      </w:pPr>
      <w:r w:rsidRPr="00B702E4">
        <w:rPr>
          <w:rFonts w:eastAsia="Times New Roman" w:cs="Tahoma"/>
          <w:b/>
          <w:bCs/>
          <w:i/>
          <w:iCs/>
          <w:szCs w:val="24"/>
          <w:lang w:eastAsia="de-AT"/>
        </w:rPr>
        <w:t xml:space="preserve">Abb. 10  Schnitte in die </w:t>
      </w:r>
      <w:proofErr w:type="spellStart"/>
      <w:r w:rsidRPr="00B702E4">
        <w:rPr>
          <w:rFonts w:eastAsia="Times New Roman" w:cs="Tahoma"/>
          <w:b/>
          <w:bCs/>
          <w:i/>
          <w:iCs/>
          <w:szCs w:val="24"/>
          <w:lang w:eastAsia="de-AT"/>
        </w:rPr>
        <w:t>Farbzone</w:t>
      </w:r>
      <w:proofErr w:type="spellEnd"/>
    </w:p>
    <w:p w:rsidR="00B702E4" w:rsidRDefault="00B702E4">
      <w:pPr>
        <w:rPr>
          <w:rFonts w:ascii="Times New Roman" w:eastAsia="Times New Roman" w:hAnsi="Times New Roman" w:cs="Times New Roman"/>
          <w:szCs w:val="24"/>
          <w:lang w:eastAsia="de-AT"/>
        </w:rPr>
      </w:pPr>
      <w:r>
        <w:rPr>
          <w:rFonts w:ascii="Times New Roman" w:eastAsia="Times New Roman" w:hAnsi="Times New Roman" w:cs="Times New Roman"/>
          <w:szCs w:val="24"/>
          <w:lang w:eastAsia="de-AT"/>
        </w:rPr>
        <w:br w:type="page"/>
      </w:r>
    </w:p>
    <w:p w:rsidR="00B702E4" w:rsidRPr="00B702E4" w:rsidRDefault="00B702E4" w:rsidP="00B702E4">
      <w:pPr>
        <w:spacing w:before="100" w:beforeAutospacing="1" w:after="100" w:afterAutospacing="1" w:line="240" w:lineRule="auto"/>
        <w:rPr>
          <w:rFonts w:ascii="Times New Roman" w:eastAsia="Times New Roman" w:hAnsi="Times New Roman" w:cs="Times New Roman"/>
          <w:szCs w:val="24"/>
          <w:lang w:eastAsia="de-AT"/>
        </w:rPr>
      </w:pPr>
      <w:r w:rsidRPr="00B702E4">
        <w:rPr>
          <w:rFonts w:eastAsia="Times New Roman" w:cs="Tahoma"/>
          <w:b/>
          <w:bCs/>
          <w:szCs w:val="24"/>
          <w:lang w:eastAsia="de-AT"/>
        </w:rPr>
        <w:lastRenderedPageBreak/>
        <w:t xml:space="preserve">Scheibendicke </w:t>
      </w:r>
    </w:p>
    <w:p w:rsidR="00B702E4" w:rsidRPr="00B702E4" w:rsidRDefault="00B702E4" w:rsidP="00B702E4">
      <w:pPr>
        <w:spacing w:before="100" w:beforeAutospacing="1" w:after="100" w:afterAutospacing="1" w:line="240" w:lineRule="auto"/>
        <w:ind w:left="340"/>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 xml:space="preserve">Ist die Dicke der Scheibe geringer als 30 mm oder größer als 80 mm, Punkt 6 im Protokoll - </w:t>
      </w:r>
      <w:r w:rsidRPr="00B702E4">
        <w:rPr>
          <w:rFonts w:eastAsia="Times New Roman" w:cs="Tahoma"/>
          <w:b/>
          <w:bCs/>
          <w:szCs w:val="24"/>
          <w:lang w:eastAsia="de-AT"/>
        </w:rPr>
        <w:t>50 Strafpunkte</w:t>
      </w:r>
      <w:r w:rsidRPr="00B702E4">
        <w:rPr>
          <w:rFonts w:eastAsia="Times New Roman" w:cs="Tahoma"/>
          <w:szCs w:val="24"/>
          <w:lang w:eastAsia="de-AT"/>
        </w:rPr>
        <w:t>.</w:t>
      </w:r>
    </w:p>
    <w:p w:rsidR="00B702E4" w:rsidRPr="00B702E4" w:rsidRDefault="00B702E4" w:rsidP="00B702E4">
      <w:pPr>
        <w:spacing w:before="100" w:beforeAutospacing="1" w:after="100" w:afterAutospacing="1" w:line="240" w:lineRule="auto"/>
        <w:ind w:left="340"/>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 xml:space="preserve">Verursachen von Einschnitten tiefer als 10 mm beim Beginn des oberen Schnittes, Protokoll Punkt 9 </w:t>
      </w:r>
      <w:r w:rsidRPr="00B702E4">
        <w:rPr>
          <w:rFonts w:eastAsia="Times New Roman" w:cs="Tahoma"/>
          <w:b/>
          <w:bCs/>
          <w:szCs w:val="24"/>
          <w:lang w:eastAsia="de-AT"/>
        </w:rPr>
        <w:t>- 20 Strafpunkte</w:t>
      </w:r>
      <w:r w:rsidRPr="00B702E4">
        <w:rPr>
          <w:rFonts w:eastAsia="Times New Roman" w:cs="Tahoma"/>
          <w:szCs w:val="24"/>
          <w:lang w:eastAsia="de-AT"/>
        </w:rPr>
        <w:t>.</w:t>
      </w:r>
    </w:p>
    <w:p w:rsidR="00B702E4" w:rsidRPr="00B702E4" w:rsidRDefault="00B702E4" w:rsidP="00B702E4">
      <w:pPr>
        <w:spacing w:before="100" w:beforeAutospacing="1" w:after="100" w:afterAutospacing="1" w:line="240" w:lineRule="auto"/>
        <w:ind w:left="340"/>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Verletzung der allgemeinen Sicherheitsregeln laut Tabelle 1, -Protokoll Punkt 10 - 19.</w:t>
      </w:r>
    </w:p>
    <w:p w:rsidR="00B702E4" w:rsidRPr="00B702E4" w:rsidRDefault="00B702E4" w:rsidP="00B702E4">
      <w:pPr>
        <w:spacing w:before="100" w:beforeAutospacing="1" w:after="100" w:afterAutospacing="1" w:line="240" w:lineRule="auto"/>
        <w:ind w:left="340"/>
        <w:rPr>
          <w:rFonts w:ascii="Times New Roman" w:eastAsia="Times New Roman" w:hAnsi="Times New Roman" w:cs="Times New Roman"/>
          <w:szCs w:val="24"/>
          <w:lang w:eastAsia="de-AT"/>
        </w:rPr>
      </w:pPr>
      <w:r w:rsidRPr="00B702E4">
        <w:rPr>
          <w:rFonts w:eastAsia="Times New Roman" w:cs="Tahoma"/>
          <w:szCs w:val="24"/>
          <w:lang w:eastAsia="de-AT"/>
        </w:rPr>
        <w:t>-</w:t>
      </w:r>
      <w:r w:rsidR="000A2D87">
        <w:rPr>
          <w:rFonts w:eastAsia="Times New Roman" w:cs="Tahoma"/>
          <w:szCs w:val="24"/>
          <w:lang w:eastAsia="de-AT"/>
        </w:rPr>
        <w:t xml:space="preserve"> </w:t>
      </w:r>
      <w:r w:rsidRPr="00B702E4">
        <w:rPr>
          <w:rFonts w:eastAsia="Times New Roman" w:cs="Tahoma"/>
          <w:szCs w:val="24"/>
          <w:lang w:eastAsia="de-AT"/>
        </w:rPr>
        <w:t>Kette klemmt, rutscht von der Schiene. Kettenraddeckelmutter geht verloren, Protokoll</w:t>
      </w:r>
      <w:r w:rsidRPr="00B702E4">
        <w:rPr>
          <w:rFonts w:eastAsia="Times New Roman" w:cs="Tahoma"/>
          <w:szCs w:val="24"/>
          <w:lang w:eastAsia="de-AT"/>
        </w:rPr>
        <w:br/>
        <w:t>Punkt 20. Der Teilnehmer darf die Kette neu auflegen und die Disziplin beenden. Die Folge ist 0 Punkte bei der Disziplin Kettenwechsel und in der Zeit beim Kombinationsschnitt.</w:t>
      </w:r>
    </w:p>
    <w:p w:rsidR="0000397B" w:rsidRDefault="00B702E4" w:rsidP="000A2D87">
      <w:pPr>
        <w:spacing w:before="100" w:beforeAutospacing="1" w:after="100" w:afterAutospacing="1" w:line="240" w:lineRule="auto"/>
        <w:rPr>
          <w:rFonts w:eastAsia="Times New Roman" w:cs="Tahoma"/>
          <w:szCs w:val="24"/>
          <w:lang w:eastAsia="de-AT"/>
        </w:rPr>
      </w:pPr>
      <w:r w:rsidRPr="00B702E4">
        <w:rPr>
          <w:rFonts w:eastAsia="Times New Roman" w:cs="Tahoma"/>
          <w:szCs w:val="24"/>
          <w:lang w:eastAsia="de-AT"/>
        </w:rPr>
        <w:t>Im Fall der Punktegleichheit gewinnt der Teilnehmer mit geringerem Versatz (Tab. 10, Versatz), besteht auch hier Gleichheit, so gewinnt der mit der besseren Zeit.</w:t>
      </w:r>
    </w:p>
    <w:p w:rsidR="005F776F" w:rsidRDefault="005F776F">
      <w:pPr>
        <w:rPr>
          <w:rFonts w:eastAsia="Times New Roman" w:cs="Tahoma"/>
          <w:szCs w:val="24"/>
          <w:lang w:eastAsia="de-AT"/>
        </w:rPr>
      </w:pPr>
      <w:r>
        <w:rPr>
          <w:rFonts w:eastAsia="Times New Roman" w:cs="Tahoma"/>
          <w:szCs w:val="24"/>
          <w:lang w:eastAsia="de-AT"/>
        </w:rPr>
        <w:br w:type="page"/>
      </w:r>
    </w:p>
    <w:p w:rsidR="0000397B" w:rsidRDefault="0053045E" w:rsidP="0000397B">
      <w:pPr>
        <w:pStyle w:val="1berschrift"/>
      </w:pPr>
      <w:r>
        <w:lastRenderedPageBreak/>
        <w:pict>
          <v:shape id="_x0000_s1038" type="#_x0000_t75" style="position:absolute;left:0;text-align:left;margin-left:-44pt;margin-top:-23.35pt;width:540.45pt;height:765.8pt;z-index:-251641856;mso-position-horizontal-relative:text;mso-position-vertical-relative:text">
            <v:imagedata r:id="rId35" o:title=""/>
          </v:shape>
          <o:OLEObject Type="Embed" ProgID="AcroExch.Document.7" ShapeID="_x0000_s1038" DrawAspect="Content" ObjectID="_1486296492" r:id="rId36"/>
        </w:pict>
      </w:r>
      <w:r w:rsidR="0000397B" w:rsidRPr="000A1865">
        <w:t xml:space="preserve">Protokol </w:t>
      </w:r>
      <w:r w:rsidR="0000397B" w:rsidRPr="00817A2B">
        <w:t>Kombinationsschnitt</w:t>
      </w:r>
    </w:p>
    <w:p w:rsidR="000A2D87" w:rsidRPr="0000397B" w:rsidRDefault="000A2D87" w:rsidP="0000397B">
      <w:pPr>
        <w:rPr>
          <w:lang w:eastAsia="de-AT"/>
        </w:rPr>
        <w:sectPr w:rsidR="000A2D87" w:rsidRPr="0000397B" w:rsidSect="005F5612">
          <w:pgSz w:w="11906" w:h="16838"/>
          <w:pgMar w:top="1417" w:right="1417" w:bottom="1134" w:left="1417" w:header="708" w:footer="708" w:gutter="0"/>
          <w:cols w:space="708"/>
          <w:docGrid w:linePitch="360"/>
        </w:sectPr>
      </w:pPr>
    </w:p>
    <w:p w:rsidR="000A2D87" w:rsidRPr="000A2D87" w:rsidRDefault="0053045E" w:rsidP="000A1865">
      <w:pPr>
        <w:pStyle w:val="1berschrift"/>
      </w:pPr>
      <w:hyperlink r:id="rId37" w:history="1">
        <w:r w:rsidR="000A2D87" w:rsidRPr="000A2D87">
          <w:rPr>
            <w:rStyle w:val="Hyperlink"/>
            <w:color w:val="auto"/>
          </w:rPr>
          <w:t>Präzisionsschnitt</w:t>
        </w:r>
      </w:hyperlink>
    </w:p>
    <w:p w:rsidR="000A2D87" w:rsidRPr="005F776F" w:rsidRDefault="000A2D87" w:rsidP="005F776F">
      <w:pPr>
        <w:pStyle w:val="3Gliederung"/>
        <w:rPr>
          <w:rFonts w:ascii="Times New Roman" w:hAnsi="Times New Roman" w:cs="Times New Roman"/>
          <w:b/>
        </w:rPr>
      </w:pPr>
      <w:r w:rsidRPr="005F776F">
        <w:rPr>
          <w:b/>
        </w:rPr>
        <w:t>Vorbereitung der Präzisionsschnitte</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7D17EE">
        <w:rPr>
          <w:rFonts w:eastAsia="Times New Roman" w:cs="Tahoma"/>
          <w:sz w:val="26"/>
          <w:szCs w:val="26"/>
          <w:lang w:eastAsia="de-AT"/>
        </w:rPr>
        <w:t>Zwei entrindete Stämme mit einem Durchmesser von ca.35 cm werden</w:t>
      </w:r>
      <w:r w:rsidRPr="000A2D87">
        <w:rPr>
          <w:rFonts w:eastAsia="Times New Roman" w:cs="Tahoma"/>
          <w:sz w:val="26"/>
          <w:szCs w:val="26"/>
          <w:lang w:eastAsia="de-AT"/>
        </w:rPr>
        <w:t xml:space="preserve"> horizontal auf zwei parallel verlaufende Trägerbretter, platziert.</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7D17EE">
        <w:rPr>
          <w:rFonts w:eastAsia="Times New Roman" w:cs="Tahoma"/>
          <w:sz w:val="26"/>
          <w:szCs w:val="26"/>
          <w:lang w:eastAsia="de-AT"/>
        </w:rPr>
        <w:t>Beide Trägerbretter sind teilweise mit einer 30 mm starken Schicht Sägespäne</w:t>
      </w:r>
      <w:r w:rsidRPr="000A2D87">
        <w:rPr>
          <w:rFonts w:eastAsia="Times New Roman" w:cs="Tahoma"/>
          <w:sz w:val="26"/>
          <w:szCs w:val="26"/>
          <w:lang w:eastAsia="de-AT"/>
        </w:rPr>
        <w:t xml:space="preserve"> bedeckt, so dass der Teilnehmer den Auflagepunkt zwischen Stamm und Brett nicht erkennen kann. Die Sägespäne sollen aus Buchenholz, nass und von einer Kreissäge geschnitten sein. Das </w:t>
      </w:r>
      <w:proofErr w:type="spellStart"/>
      <w:r w:rsidRPr="000A2D87">
        <w:rPr>
          <w:rFonts w:eastAsia="Times New Roman" w:cs="Tahoma"/>
          <w:sz w:val="26"/>
          <w:szCs w:val="26"/>
          <w:lang w:eastAsia="de-AT"/>
        </w:rPr>
        <w:t>Unterlagsbrett</w:t>
      </w:r>
      <w:proofErr w:type="spellEnd"/>
      <w:r w:rsidRPr="000A2D87">
        <w:rPr>
          <w:rFonts w:eastAsia="Times New Roman" w:cs="Tahoma"/>
          <w:sz w:val="26"/>
          <w:szCs w:val="26"/>
          <w:lang w:eastAsia="de-AT"/>
        </w:rPr>
        <w:t xml:space="preserve"> darf nicht nass sein, da sonst Rutschgefahr für die Teilnehmer entstehen kann.</w:t>
      </w:r>
      <w:r w:rsidRPr="000A2D87">
        <w:rPr>
          <w:rFonts w:eastAsia="Times New Roman" w:cs="Tahoma"/>
          <w:sz w:val="26"/>
          <w:szCs w:val="26"/>
          <w:lang w:eastAsia="de-AT"/>
        </w:rPr>
        <w:br/>
        <w:t>Der Stamm wird so auf das Brett (</w:t>
      </w:r>
      <w:r w:rsidRPr="00AE0020">
        <w:rPr>
          <w:rFonts w:eastAsia="Times New Roman" w:cs="Tahoma"/>
          <w:color w:val="FF0000"/>
          <w:sz w:val="26"/>
          <w:szCs w:val="26"/>
          <w:lang w:eastAsia="de-AT"/>
        </w:rPr>
        <w:t>100 cm</w:t>
      </w:r>
      <w:r w:rsidRPr="000A2D87">
        <w:rPr>
          <w:rFonts w:eastAsia="Times New Roman" w:cs="Tahoma"/>
          <w:sz w:val="26"/>
          <w:szCs w:val="26"/>
          <w:lang w:eastAsia="de-AT"/>
        </w:rPr>
        <w:t>) mittig aufgelegt. (Abb.11)</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Die Bretter liegen auf dem Boden, sie müssen ausreichend stabil und glatt sein. Sie sind so zu verlegen, dass sie ebenerdig liegen und auf einem Untergestell fix montiert sind.</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Pr>
          <w:rFonts w:ascii="Times New Roman" w:eastAsia="Times New Roman" w:hAnsi="Times New Roman" w:cs="Times New Roman"/>
          <w:noProof/>
          <w:szCs w:val="24"/>
          <w:lang w:val="de-DE" w:eastAsia="de-DE"/>
        </w:rPr>
        <w:drawing>
          <wp:inline distT="0" distB="0" distL="0" distR="0">
            <wp:extent cx="5240655" cy="2251710"/>
            <wp:effectExtent l="19050" t="0" r="0" b="0"/>
            <wp:docPr id="209" name="Bild 209" descr="http://www.lfs-litzlhof.ksn.at/html12/images/Regelwerk/1.%20abb.%20pra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lfs-litzlhof.ksn.at/html12/images/Regelwerk/1.%20abb.%20praezi.jpg"/>
                    <pic:cNvPicPr>
                      <a:picLocks noChangeAspect="1" noChangeArrowheads="1"/>
                    </pic:cNvPicPr>
                  </pic:nvPicPr>
                  <pic:blipFill>
                    <a:blip r:embed="rId38" cstate="print"/>
                    <a:srcRect/>
                    <a:stretch>
                      <a:fillRect/>
                    </a:stretch>
                  </pic:blipFill>
                  <pic:spPr bwMode="auto">
                    <a:xfrm>
                      <a:off x="0" y="0"/>
                      <a:ext cx="5240655" cy="2251710"/>
                    </a:xfrm>
                    <a:prstGeom prst="rect">
                      <a:avLst/>
                    </a:prstGeom>
                    <a:noFill/>
                    <a:ln w="9525">
                      <a:noFill/>
                      <a:miter lim="800000"/>
                      <a:headEnd/>
                      <a:tailEnd/>
                    </a:ln>
                  </pic:spPr>
                </pic:pic>
              </a:graphicData>
            </a:graphic>
          </wp:inline>
        </w:drawing>
      </w:r>
    </w:p>
    <w:p w:rsidR="000A2D87" w:rsidRPr="000A2D87" w:rsidRDefault="000A2D87" w:rsidP="000A2D87">
      <w:pPr>
        <w:spacing w:before="100" w:beforeAutospacing="1" w:after="100" w:afterAutospacing="1" w:line="240" w:lineRule="auto"/>
        <w:ind w:left="284"/>
        <w:jc w:val="center"/>
        <w:rPr>
          <w:rFonts w:ascii="Times New Roman" w:eastAsia="Times New Roman" w:hAnsi="Times New Roman" w:cs="Times New Roman"/>
          <w:szCs w:val="24"/>
          <w:lang w:eastAsia="de-AT"/>
        </w:rPr>
      </w:pPr>
      <w:r>
        <w:rPr>
          <w:rFonts w:ascii="Times New Roman" w:eastAsia="Times New Roman" w:hAnsi="Times New Roman" w:cs="Times New Roman"/>
          <w:noProof/>
          <w:szCs w:val="24"/>
          <w:lang w:val="de-DE" w:eastAsia="de-DE"/>
        </w:rPr>
        <w:lastRenderedPageBreak/>
        <w:drawing>
          <wp:inline distT="0" distB="0" distL="0" distR="0">
            <wp:extent cx="5240655" cy="3480435"/>
            <wp:effectExtent l="19050" t="0" r="0" b="0"/>
            <wp:docPr id="210" name="Bild 210" descr="http://www.lfs-litzlhof.ksn.at/html12/images/Regelwerk/2.%20abb.%20pra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lfs-litzlhof.ksn.at/html12/images/Regelwerk/2.%20abb.%20praezi.jpg"/>
                    <pic:cNvPicPr>
                      <a:picLocks noChangeAspect="1" noChangeArrowheads="1"/>
                    </pic:cNvPicPr>
                  </pic:nvPicPr>
                  <pic:blipFill>
                    <a:blip r:embed="rId39" cstate="print"/>
                    <a:srcRect/>
                    <a:stretch>
                      <a:fillRect/>
                    </a:stretch>
                  </pic:blipFill>
                  <pic:spPr bwMode="auto">
                    <a:xfrm>
                      <a:off x="0" y="0"/>
                      <a:ext cx="5240655" cy="3480435"/>
                    </a:xfrm>
                    <a:prstGeom prst="rect">
                      <a:avLst/>
                    </a:prstGeom>
                    <a:noFill/>
                    <a:ln w="9525">
                      <a:noFill/>
                      <a:miter lim="800000"/>
                      <a:headEnd/>
                      <a:tailEnd/>
                    </a:ln>
                  </pic:spPr>
                </pic:pic>
              </a:graphicData>
            </a:graphic>
          </wp:inline>
        </w:drawing>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Pr>
          <w:rFonts w:ascii="Times New Roman" w:eastAsia="Times New Roman" w:hAnsi="Times New Roman" w:cs="Times New Roman"/>
          <w:noProof/>
          <w:szCs w:val="24"/>
          <w:lang w:val="de-DE" w:eastAsia="de-DE"/>
        </w:rPr>
        <w:drawing>
          <wp:inline distT="0" distB="0" distL="0" distR="0">
            <wp:extent cx="6701155" cy="3166110"/>
            <wp:effectExtent l="19050" t="0" r="4445" b="0"/>
            <wp:docPr id="211" name="Bild 211" descr="http://www.lfs-litzlhof.ksn.at/html12/images/Regelwerk/3.%20abb.%20pra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lfs-litzlhof.ksn.at/html12/images/Regelwerk/3.%20abb.%20praezi.jpg"/>
                    <pic:cNvPicPr>
                      <a:picLocks noChangeAspect="1" noChangeArrowheads="1"/>
                    </pic:cNvPicPr>
                  </pic:nvPicPr>
                  <pic:blipFill>
                    <a:blip r:embed="rId40" cstate="print"/>
                    <a:srcRect/>
                    <a:stretch>
                      <a:fillRect/>
                    </a:stretch>
                  </pic:blipFill>
                  <pic:spPr bwMode="auto">
                    <a:xfrm>
                      <a:off x="0" y="0"/>
                      <a:ext cx="6701155" cy="3166110"/>
                    </a:xfrm>
                    <a:prstGeom prst="rect">
                      <a:avLst/>
                    </a:prstGeom>
                    <a:noFill/>
                    <a:ln w="9525">
                      <a:noFill/>
                      <a:miter lim="800000"/>
                      <a:headEnd/>
                      <a:tailEnd/>
                    </a:ln>
                  </pic:spPr>
                </pic:pic>
              </a:graphicData>
            </a:graphic>
          </wp:inline>
        </w:drawing>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i/>
          <w:iCs/>
          <w:sz w:val="26"/>
          <w:lang w:eastAsia="de-AT"/>
        </w:rPr>
        <w:t xml:space="preserve">Abb. 11  Präzisionsschnitt, Lage der Trägerbretter (oben) - Präzisionsschnitt, Stopper und </w:t>
      </w:r>
      <w:proofErr w:type="spellStart"/>
      <w:r w:rsidRPr="000A2D87">
        <w:rPr>
          <w:rFonts w:eastAsia="Times New Roman" w:cs="Tahoma"/>
          <w:b/>
          <w:bCs/>
          <w:i/>
          <w:iCs/>
          <w:sz w:val="26"/>
          <w:lang w:eastAsia="de-AT"/>
        </w:rPr>
        <w:t>Stopperscheibe</w:t>
      </w:r>
      <w:proofErr w:type="spellEnd"/>
      <w:r w:rsidRPr="000A2D87">
        <w:rPr>
          <w:rFonts w:eastAsia="Times New Roman" w:cs="Tahoma"/>
          <w:b/>
          <w:bCs/>
          <w:i/>
          <w:iCs/>
          <w:sz w:val="26"/>
          <w:lang w:eastAsia="de-AT"/>
        </w:rPr>
        <w:t xml:space="preserve"> in Position (unten)</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 xml:space="preserve">Der Teilnehmer soll eine Scheibe vom Ende eines jeden Stammes so absägen, </w:t>
      </w:r>
      <w:r w:rsidRPr="007D17EE">
        <w:rPr>
          <w:rFonts w:eastAsia="Times New Roman" w:cs="Tahoma"/>
          <w:sz w:val="26"/>
          <w:szCs w:val="26"/>
          <w:lang w:eastAsia="de-AT"/>
        </w:rPr>
        <w:t>dass die Kette nicht das Trägerbrett berührt. Die Dicke der Scheibe muss</w:t>
      </w:r>
      <w:r w:rsidRPr="000A2D87">
        <w:rPr>
          <w:rFonts w:eastAsia="Times New Roman" w:cs="Tahoma"/>
          <w:sz w:val="26"/>
          <w:szCs w:val="26"/>
          <w:lang w:eastAsia="de-AT"/>
        </w:rPr>
        <w:t xml:space="preserve"> </w:t>
      </w:r>
      <w:r w:rsidRPr="007D17EE">
        <w:rPr>
          <w:rFonts w:eastAsia="Times New Roman" w:cs="Tahoma"/>
          <w:sz w:val="26"/>
          <w:szCs w:val="26"/>
          <w:lang w:eastAsia="de-AT"/>
        </w:rPr>
        <w:t>mindestens 30 mm höchstens aber 80 mm betragen. Sie muss im rechten</w:t>
      </w:r>
      <w:r w:rsidRPr="000A2D87">
        <w:rPr>
          <w:rFonts w:eastAsia="Times New Roman" w:cs="Tahoma"/>
          <w:sz w:val="26"/>
          <w:szCs w:val="26"/>
          <w:lang w:eastAsia="de-AT"/>
        </w:rPr>
        <w:t xml:space="preserve"> Winkel zur Längsachse des Stammes geschnitten werden.</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lastRenderedPageBreak/>
        <w:t> </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 xml:space="preserve">Um den Teilnehmer daran zu hindern, seine Scheibe nach dem Sägen abzubrechen, ist jeder Stamm mit einem </w:t>
      </w:r>
      <w:r w:rsidRPr="00AE0020">
        <w:rPr>
          <w:rFonts w:eastAsia="Times New Roman" w:cs="Tahoma"/>
          <w:color w:val="FF0000"/>
          <w:sz w:val="26"/>
          <w:szCs w:val="26"/>
          <w:lang w:eastAsia="de-AT"/>
        </w:rPr>
        <w:t>Stopper</w:t>
      </w:r>
      <w:r w:rsidRPr="000A2D87">
        <w:rPr>
          <w:rFonts w:eastAsia="Times New Roman" w:cs="Tahoma"/>
          <w:sz w:val="26"/>
          <w:szCs w:val="26"/>
          <w:lang w:eastAsia="de-AT"/>
        </w:rPr>
        <w:t xml:space="preserve"> ausgestattet, der ein Gewicht von ca. </w:t>
      </w:r>
      <w:r w:rsidRPr="00AE0020">
        <w:rPr>
          <w:rFonts w:eastAsia="Times New Roman" w:cs="Tahoma"/>
          <w:color w:val="FF0000"/>
          <w:sz w:val="26"/>
          <w:szCs w:val="26"/>
          <w:lang w:eastAsia="de-AT"/>
        </w:rPr>
        <w:t>10</w:t>
      </w:r>
      <w:r w:rsidRPr="000A2D87">
        <w:rPr>
          <w:rFonts w:eastAsia="Times New Roman" w:cs="Tahoma"/>
          <w:sz w:val="26"/>
          <w:szCs w:val="26"/>
          <w:lang w:eastAsia="de-AT"/>
        </w:rPr>
        <w:t xml:space="preserve"> kg hat (Abbildung 11). Wenn das Ende des Stammes eine größere Neigung als </w:t>
      </w:r>
      <w:r w:rsidRPr="00AE0020">
        <w:rPr>
          <w:rFonts w:eastAsia="Times New Roman" w:cs="Tahoma"/>
          <w:color w:val="FF0000"/>
          <w:sz w:val="26"/>
          <w:szCs w:val="26"/>
          <w:lang w:eastAsia="de-AT"/>
        </w:rPr>
        <w:t>2</w:t>
      </w:r>
      <w:r w:rsidRPr="000A2D87">
        <w:rPr>
          <w:rFonts w:eastAsia="Times New Roman" w:cs="Tahoma"/>
          <w:sz w:val="26"/>
          <w:szCs w:val="26"/>
          <w:vertAlign w:val="superscript"/>
          <w:lang w:eastAsia="de-AT"/>
        </w:rPr>
        <w:t>o</w:t>
      </w:r>
      <w:r w:rsidRPr="000A2D87">
        <w:rPr>
          <w:rFonts w:eastAsia="Times New Roman" w:cs="Tahoma"/>
          <w:sz w:val="26"/>
          <w:szCs w:val="26"/>
          <w:lang w:eastAsia="de-AT"/>
        </w:rPr>
        <w:t xml:space="preserve"> aufweist, hat der Teilnehmer das Recht, die Situation zu berichtigen.</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br/>
      </w:r>
      <w:r w:rsidRPr="000A2D87">
        <w:rPr>
          <w:rFonts w:eastAsia="Times New Roman" w:cs="Tahoma"/>
          <w:b/>
          <w:bCs/>
          <w:szCs w:val="24"/>
          <w:lang w:eastAsia="de-AT"/>
        </w:rPr>
        <w:t>Ausführung der Präzisionsschnitte</w:t>
      </w:r>
    </w:p>
    <w:p w:rsidR="000A2D87" w:rsidRPr="000A1304"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 xml:space="preserve">Der Bewerber darf die Richtung seines Vorgehens selbst bestimmen. Er stellt seine Säge mit laufendem Motor auf der von ihm ausgewählten Startlinie ab, </w:t>
      </w:r>
      <w:r w:rsidRPr="000A1304">
        <w:rPr>
          <w:rFonts w:eastAsia="Times New Roman" w:cs="Tahoma"/>
          <w:sz w:val="26"/>
          <w:szCs w:val="26"/>
          <w:lang w:eastAsia="de-AT"/>
        </w:rPr>
        <w:t>die 2 m vom ersten Stamm entfernt liegt.</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Dann wartet er auf das Kommando des Richters.</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Nach dem Signal „Start“, beginnt die Zeitnahme und der Teilnehmer soll folgendes tun:</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w:t>
      </w:r>
      <w:r>
        <w:rPr>
          <w:rFonts w:eastAsia="Times New Roman" w:cs="Tahoma"/>
          <w:sz w:val="26"/>
          <w:szCs w:val="26"/>
          <w:lang w:eastAsia="de-AT"/>
        </w:rPr>
        <w:t xml:space="preserve"> </w:t>
      </w:r>
      <w:r w:rsidRPr="000A2D87">
        <w:rPr>
          <w:rFonts w:eastAsia="Times New Roman" w:cs="Tahoma"/>
          <w:sz w:val="26"/>
          <w:szCs w:val="26"/>
          <w:lang w:eastAsia="de-AT"/>
        </w:rPr>
        <w:t>seine Säge aufnehmen und zum ersten Stamm gehen</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w:t>
      </w:r>
      <w:r>
        <w:rPr>
          <w:rFonts w:eastAsia="Times New Roman" w:cs="Tahoma"/>
          <w:sz w:val="26"/>
          <w:szCs w:val="26"/>
          <w:lang w:eastAsia="de-AT"/>
        </w:rPr>
        <w:t xml:space="preserve"> </w:t>
      </w:r>
      <w:r w:rsidRPr="000A2D87">
        <w:rPr>
          <w:rFonts w:eastAsia="Times New Roman" w:cs="Tahoma"/>
          <w:sz w:val="26"/>
          <w:szCs w:val="26"/>
          <w:lang w:eastAsia="de-AT"/>
        </w:rPr>
        <w:t xml:space="preserve">eine Scheibe abschneiden, </w:t>
      </w:r>
      <w:r w:rsidRPr="000A1304">
        <w:rPr>
          <w:rFonts w:eastAsia="Times New Roman" w:cs="Tahoma"/>
          <w:color w:val="FF0000"/>
          <w:sz w:val="26"/>
          <w:szCs w:val="26"/>
          <w:lang w:eastAsia="de-AT"/>
        </w:rPr>
        <w:t>ohne das Trägerbrett</w:t>
      </w:r>
      <w:r w:rsidRPr="000A2D87">
        <w:rPr>
          <w:rFonts w:eastAsia="Times New Roman" w:cs="Tahoma"/>
          <w:sz w:val="26"/>
          <w:szCs w:val="26"/>
          <w:lang w:eastAsia="de-AT"/>
        </w:rPr>
        <w:t xml:space="preserve"> mit der Kette zu berühren</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w:t>
      </w:r>
      <w:r>
        <w:rPr>
          <w:rFonts w:eastAsia="Times New Roman" w:cs="Tahoma"/>
          <w:sz w:val="26"/>
          <w:szCs w:val="26"/>
          <w:lang w:eastAsia="de-AT"/>
        </w:rPr>
        <w:t xml:space="preserve"> </w:t>
      </w:r>
      <w:r w:rsidRPr="000A2D87">
        <w:rPr>
          <w:rFonts w:eastAsia="Times New Roman" w:cs="Tahoma"/>
          <w:sz w:val="26"/>
          <w:szCs w:val="26"/>
          <w:lang w:eastAsia="de-AT"/>
        </w:rPr>
        <w:t>die Kette zum Stillstand bringen</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Pr>
          <w:rFonts w:eastAsia="Times New Roman" w:cs="Tahoma"/>
          <w:sz w:val="26"/>
          <w:szCs w:val="26"/>
          <w:lang w:eastAsia="de-AT"/>
        </w:rPr>
        <w:t xml:space="preserve">- </w:t>
      </w:r>
      <w:r w:rsidRPr="000A2D87">
        <w:rPr>
          <w:rFonts w:eastAsia="Times New Roman" w:cs="Tahoma"/>
          <w:sz w:val="26"/>
          <w:szCs w:val="26"/>
          <w:lang w:eastAsia="de-AT"/>
        </w:rPr>
        <w:t>zum nächsten Stamm gehen</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 wieder eine Scheibe abschneiden, die Kette stoppen und die Säge auf einer von ihm selbst platzierten am Boden liegenden Scheibe abstellen. Die Zeitnahme  endet, wenn die Säge auf der Scheibe steht oder die Kette auf der vorgesehenen Holzscheibe stoppt.</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Pr>
          <w:rFonts w:eastAsia="Times New Roman" w:cs="Tahoma"/>
          <w:sz w:val="26"/>
          <w:szCs w:val="26"/>
          <w:lang w:eastAsia="de-AT"/>
        </w:rPr>
        <w:t>-</w:t>
      </w:r>
      <w:r w:rsidRPr="000A2D87">
        <w:rPr>
          <w:rFonts w:eastAsia="Times New Roman" w:cs="Tahoma"/>
          <w:sz w:val="26"/>
          <w:szCs w:val="26"/>
          <w:lang w:eastAsia="de-AT"/>
        </w:rPr>
        <w:t xml:space="preserve"> Es ist nur einmal erlaubt die Säge am Brett hin und her zu schieben.</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Die benötigte Zeit wird unter Punkt 1  im Protokoll notiert. Die Punkte werden auf der Grundlage des Hubraums vergeben:</w:t>
      </w:r>
    </w:p>
    <w:tbl>
      <w:tblPr>
        <w:tblW w:w="0" w:type="auto"/>
        <w:jc w:val="center"/>
        <w:tblCellSpacing w:w="0" w:type="dxa"/>
        <w:tblCellMar>
          <w:left w:w="0" w:type="dxa"/>
          <w:right w:w="0" w:type="dxa"/>
        </w:tblCellMar>
        <w:tblLook w:val="04A0" w:firstRow="1" w:lastRow="0" w:firstColumn="1" w:lastColumn="0" w:noHBand="0" w:noVBand="1"/>
      </w:tblPr>
      <w:tblGrid>
        <w:gridCol w:w="1827"/>
        <w:gridCol w:w="2429"/>
        <w:gridCol w:w="3654"/>
      </w:tblGrid>
      <w:tr w:rsidR="000A2D87" w:rsidRPr="00AE0020" w:rsidTr="000A2D87">
        <w:trPr>
          <w:tblCellSpacing w:w="0" w:type="dxa"/>
          <w:jc w:val="center"/>
        </w:trPr>
        <w:tc>
          <w:tcPr>
            <w:tcW w:w="1827" w:type="dxa"/>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Kategorie 1</w:t>
            </w:r>
          </w:p>
        </w:tc>
        <w:tc>
          <w:tcPr>
            <w:tcW w:w="2429" w:type="dxa"/>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46 - 55 cm</w:t>
            </w:r>
            <w:r w:rsidRPr="00AE0020">
              <w:rPr>
                <w:rFonts w:eastAsia="Times New Roman" w:cs="Tahoma"/>
                <w:color w:val="FF0000"/>
                <w:sz w:val="26"/>
                <w:szCs w:val="26"/>
                <w:vertAlign w:val="superscript"/>
                <w:lang w:eastAsia="de-AT"/>
              </w:rPr>
              <w:t>3</w:t>
            </w:r>
          </w:p>
        </w:tc>
        <w:tc>
          <w:tcPr>
            <w:tcW w:w="3654" w:type="dxa"/>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30 sec = 50 Punkte</w:t>
            </w:r>
          </w:p>
        </w:tc>
      </w:tr>
      <w:tr w:rsidR="000A2D87" w:rsidRPr="00AE0020" w:rsidTr="000A2D87">
        <w:trPr>
          <w:tblCellSpacing w:w="0" w:type="dxa"/>
          <w:jc w:val="center"/>
        </w:trPr>
        <w:tc>
          <w:tcPr>
            <w:tcW w:w="1827" w:type="dxa"/>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Kategorie 2</w:t>
            </w:r>
          </w:p>
        </w:tc>
        <w:tc>
          <w:tcPr>
            <w:tcW w:w="2429" w:type="dxa"/>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über 55 cm</w:t>
            </w:r>
            <w:r w:rsidRPr="00AE0020">
              <w:rPr>
                <w:rFonts w:eastAsia="Times New Roman" w:cs="Tahoma"/>
                <w:color w:val="FF0000"/>
                <w:sz w:val="26"/>
                <w:szCs w:val="26"/>
                <w:vertAlign w:val="superscript"/>
                <w:lang w:eastAsia="de-AT"/>
              </w:rPr>
              <w:t>3</w:t>
            </w:r>
          </w:p>
        </w:tc>
        <w:tc>
          <w:tcPr>
            <w:tcW w:w="3654" w:type="dxa"/>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27 sec = 50 Punkte</w:t>
            </w:r>
          </w:p>
        </w:tc>
      </w:tr>
    </w:tbl>
    <w:p w:rsidR="000A2D87" w:rsidRPr="000A2D87" w:rsidRDefault="000A2D87" w:rsidP="000A2D87">
      <w:pPr>
        <w:spacing w:after="0"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p w:rsidR="000A2D87" w:rsidRPr="000A1304" w:rsidRDefault="000A2D87" w:rsidP="000A2D87">
      <w:pPr>
        <w:spacing w:before="100" w:beforeAutospacing="1" w:after="100" w:afterAutospacing="1" w:line="240" w:lineRule="auto"/>
        <w:rPr>
          <w:rFonts w:eastAsia="Times New Roman" w:cs="Tahoma"/>
          <w:sz w:val="26"/>
          <w:szCs w:val="26"/>
          <w:lang w:eastAsia="de-AT"/>
        </w:rPr>
      </w:pPr>
      <w:r w:rsidRPr="000A1304">
        <w:rPr>
          <w:rFonts w:eastAsia="Times New Roman" w:cs="Tahoma"/>
          <w:sz w:val="26"/>
          <w:szCs w:val="26"/>
          <w:lang w:eastAsia="de-AT"/>
        </w:rPr>
        <w:t>Für jede Sekunde über dieser Idealzeit wird dem Teilnehmer ein Punkt abgezogen, für jede Sekunde unter der Idealzeit erhält er einen Punkt mehr.</w:t>
      </w:r>
      <w:r w:rsidRPr="000A1304">
        <w:rPr>
          <w:rFonts w:eastAsia="Times New Roman" w:cs="Tahoma"/>
          <w:sz w:val="26"/>
          <w:szCs w:val="26"/>
          <w:lang w:eastAsia="de-AT"/>
        </w:rPr>
        <w:br w:type="page"/>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r w:rsidRPr="000A2D87">
        <w:rPr>
          <w:rFonts w:eastAsia="Times New Roman" w:cs="Tahoma"/>
          <w:b/>
          <w:bCs/>
          <w:sz w:val="26"/>
          <w:lang w:eastAsia="de-AT"/>
        </w:rPr>
        <w:t>Zeittabelle Präzisionsschnitt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4"/>
        <w:gridCol w:w="3224"/>
        <w:gridCol w:w="2654"/>
      </w:tblGrid>
      <w:tr w:rsidR="000A2D87" w:rsidRPr="000A2D87" w:rsidTr="000A2D87">
        <w:trPr>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Kategorie 1 /Sekunde</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Kategorie 2 / Sekunde</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Punkte</w:t>
            </w:r>
          </w:p>
        </w:tc>
      </w:tr>
      <w:tr w:rsidR="000A2D87" w:rsidRPr="000A2D87" w:rsidTr="000A2D87">
        <w:trPr>
          <w:trHeight w:val="494"/>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46 – 55 cm³</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&gt; 55 cm³</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tc>
      </w:tr>
      <w:tr w:rsidR="000A2D87" w:rsidRPr="000A2D87" w:rsidTr="000A2D87">
        <w:trPr>
          <w:trHeight w:val="494"/>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Etc. +1 Punkt/Sekunde</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etc. +1 Punkt/Sekunde</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tc>
      </w:tr>
      <w:tr w:rsidR="000A2D87" w:rsidRPr="000A2D87" w:rsidTr="000A2D87">
        <w:trPr>
          <w:trHeight w:val="344"/>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55</w:t>
            </w:r>
          </w:p>
        </w:tc>
      </w:tr>
      <w:tr w:rsidR="000A2D87" w:rsidRPr="000A2D87" w:rsidTr="000A2D87">
        <w:trPr>
          <w:trHeight w:val="387"/>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54</w:t>
            </w:r>
          </w:p>
        </w:tc>
      </w:tr>
      <w:tr w:rsidR="000A2D87" w:rsidRPr="000A2D87" w:rsidTr="000A2D87">
        <w:trPr>
          <w:trHeight w:val="387"/>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53</w:t>
            </w:r>
          </w:p>
        </w:tc>
      </w:tr>
      <w:tr w:rsidR="000A2D87" w:rsidRPr="000A2D87" w:rsidTr="000A2D87">
        <w:trPr>
          <w:trHeight w:val="473"/>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52</w:t>
            </w:r>
          </w:p>
        </w:tc>
      </w:tr>
      <w:tr w:rsidR="000A2D87" w:rsidRPr="000A2D87" w:rsidTr="000A2D87">
        <w:trPr>
          <w:trHeight w:val="430"/>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51</w:t>
            </w:r>
          </w:p>
        </w:tc>
      </w:tr>
      <w:tr w:rsidR="000A2D87" w:rsidRPr="000A2D87" w:rsidTr="000A2D87">
        <w:trPr>
          <w:trHeight w:val="494"/>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b/>
                <w:bCs/>
                <w:color w:val="FF0000"/>
                <w:sz w:val="26"/>
                <w:lang w:eastAsia="de-AT"/>
              </w:rPr>
              <w:t>30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b/>
                <w:bCs/>
                <w:color w:val="FF0000"/>
                <w:sz w:val="26"/>
                <w:lang w:eastAsia="de-AT"/>
              </w:rPr>
              <w:t>27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b/>
                <w:bCs/>
                <w:color w:val="FF0000"/>
                <w:sz w:val="26"/>
                <w:lang w:eastAsia="de-AT"/>
              </w:rPr>
              <w:t>50</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49</w:t>
            </w:r>
          </w:p>
        </w:tc>
      </w:tr>
      <w:tr w:rsidR="000A2D87" w:rsidRPr="000A2D87" w:rsidTr="000A2D87">
        <w:trPr>
          <w:trHeight w:val="537"/>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48</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47</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46</w:t>
            </w:r>
          </w:p>
        </w:tc>
      </w:tr>
      <w:tr w:rsidR="000A2D87" w:rsidRPr="000A2D87" w:rsidTr="000A2D87">
        <w:trPr>
          <w:trHeight w:val="387"/>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45</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44</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43</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42</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41</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40</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39</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38</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37</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36</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35</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34</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33</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32</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31</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30</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lastRenderedPageBreak/>
              <w:t>51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29</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49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28</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27</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26</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25</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24</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54</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23</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55</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22</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56</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21</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60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57</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20</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61</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58</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19</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62</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59</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18</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63</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60</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17</w:t>
            </w:r>
          </w:p>
        </w:tc>
      </w:tr>
      <w:tr w:rsidR="000A2D87" w:rsidRPr="000A2D87" w:rsidTr="000A2D87">
        <w:trPr>
          <w:trHeight w:val="408"/>
          <w:tblCellSpacing w:w="0" w:type="dxa"/>
        </w:trPr>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etc. -1 Punkt/Sekunde</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etc. -1 Punkt/Sekunde</w:t>
            </w:r>
          </w:p>
        </w:tc>
        <w:tc>
          <w:tcPr>
            <w:tcW w:w="440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tc>
      </w:tr>
    </w:tbl>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 xml:space="preserve">Die </w:t>
      </w:r>
      <w:proofErr w:type="spellStart"/>
      <w:r w:rsidRPr="000A2D87">
        <w:rPr>
          <w:rFonts w:eastAsia="Times New Roman" w:cs="Tahoma"/>
          <w:sz w:val="26"/>
          <w:szCs w:val="26"/>
          <w:lang w:eastAsia="de-AT"/>
        </w:rPr>
        <w:t>Rechtwinkligkeit</w:t>
      </w:r>
      <w:proofErr w:type="spellEnd"/>
      <w:r w:rsidRPr="000A2D87">
        <w:rPr>
          <w:rFonts w:eastAsia="Times New Roman" w:cs="Tahoma"/>
          <w:sz w:val="26"/>
          <w:szCs w:val="26"/>
          <w:lang w:eastAsia="de-AT"/>
        </w:rPr>
        <w:t xml:space="preserve"> des Schnittes zur Längsachse des Stammes wird unter Punkt 2 des Protokolls notiert. Die Neigung des Schnittes wird an beiden Seiten horizontal und vertikal auf eine Genauigkeit </w:t>
      </w:r>
      <w:r w:rsidRPr="00AE0020">
        <w:rPr>
          <w:rFonts w:eastAsia="Times New Roman" w:cs="Tahoma"/>
          <w:color w:val="FF0000"/>
          <w:sz w:val="26"/>
          <w:szCs w:val="26"/>
          <w:lang w:eastAsia="de-AT"/>
        </w:rPr>
        <w:t>von 30 Winkelminuten/0,5°</w:t>
      </w:r>
      <w:r w:rsidRPr="000A2D87">
        <w:rPr>
          <w:rFonts w:eastAsia="Times New Roman" w:cs="Tahoma"/>
          <w:sz w:val="26"/>
          <w:szCs w:val="26"/>
          <w:lang w:eastAsia="de-AT"/>
        </w:rPr>
        <w:t xml:space="preserve"> gemessen (drei Messungen). Die größte Differenz zwischen dem Ergebnis und 90</w:t>
      </w:r>
      <w:r w:rsidRPr="000A2D87">
        <w:rPr>
          <w:rFonts w:eastAsia="Times New Roman" w:cs="Tahoma"/>
          <w:sz w:val="26"/>
          <w:szCs w:val="26"/>
          <w:vertAlign w:val="superscript"/>
          <w:lang w:eastAsia="de-AT"/>
        </w:rPr>
        <w:t>o</w:t>
      </w:r>
      <w:r w:rsidRPr="000A2D87">
        <w:rPr>
          <w:rFonts w:eastAsia="Times New Roman" w:cs="Tahoma"/>
          <w:sz w:val="26"/>
          <w:szCs w:val="26"/>
          <w:lang w:eastAsia="de-AT"/>
        </w:rPr>
        <w:t xml:space="preserve"> wird für jeden Stamm angezeigt. Maximal sind </w:t>
      </w:r>
      <w:r w:rsidRPr="00AE0020">
        <w:rPr>
          <w:rFonts w:eastAsia="Times New Roman" w:cs="Tahoma"/>
          <w:b/>
          <w:bCs/>
          <w:color w:val="FF0000"/>
          <w:sz w:val="26"/>
          <w:lang w:eastAsia="de-AT"/>
        </w:rPr>
        <w:t>20</w:t>
      </w:r>
      <w:r w:rsidRPr="000A2D87">
        <w:rPr>
          <w:rFonts w:eastAsia="Times New Roman" w:cs="Tahoma"/>
          <w:sz w:val="26"/>
          <w:szCs w:val="26"/>
          <w:lang w:eastAsia="de-AT"/>
        </w:rPr>
        <w:t xml:space="preserve"> </w:t>
      </w:r>
      <w:r w:rsidRPr="000A2D87">
        <w:rPr>
          <w:rFonts w:eastAsia="Times New Roman" w:cs="Tahoma"/>
          <w:b/>
          <w:bCs/>
          <w:sz w:val="26"/>
          <w:lang w:eastAsia="de-AT"/>
        </w:rPr>
        <w:t>Punkte</w:t>
      </w:r>
      <w:r w:rsidRPr="000A2D87">
        <w:rPr>
          <w:rFonts w:eastAsia="Times New Roman" w:cs="Tahoma"/>
          <w:sz w:val="26"/>
          <w:szCs w:val="26"/>
          <w:lang w:eastAsia="de-AT"/>
        </w:rPr>
        <w:t xml:space="preserve"> pro Stamm möglich, die nach Tabelle 12 vergeben werden.</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Pr>
          <w:rFonts w:ascii="Times New Roman" w:eastAsia="Times New Roman" w:hAnsi="Times New Roman" w:cs="Times New Roman"/>
          <w:noProof/>
          <w:szCs w:val="24"/>
          <w:lang w:val="de-DE" w:eastAsia="de-DE"/>
        </w:rPr>
        <w:drawing>
          <wp:inline distT="0" distB="0" distL="0" distR="0">
            <wp:extent cx="3583959" cy="3113344"/>
            <wp:effectExtent l="19050" t="0" r="0" b="0"/>
            <wp:docPr id="212" name="Bild 212" descr="http://www.lfs-litzlhof.ksn.at/html12/images/Regelwerk/4.%20abb.%20pra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lfs-litzlhof.ksn.at/html12/images/Regelwerk/4.%20abb.%20praezi.jpg"/>
                    <pic:cNvPicPr>
                      <a:picLocks noChangeAspect="1" noChangeArrowheads="1"/>
                    </pic:cNvPicPr>
                  </pic:nvPicPr>
                  <pic:blipFill>
                    <a:blip r:embed="rId41" cstate="print"/>
                    <a:srcRect l="10134" t="2512" r="3986" b="3470"/>
                    <a:stretch>
                      <a:fillRect/>
                    </a:stretch>
                  </pic:blipFill>
                  <pic:spPr bwMode="auto">
                    <a:xfrm>
                      <a:off x="0" y="0"/>
                      <a:ext cx="3592106" cy="3120421"/>
                    </a:xfrm>
                    <a:prstGeom prst="rect">
                      <a:avLst/>
                    </a:prstGeom>
                    <a:noFill/>
                    <a:ln w="9525">
                      <a:noFill/>
                      <a:miter lim="800000"/>
                      <a:headEnd/>
                      <a:tailEnd/>
                    </a:ln>
                  </pic:spPr>
                </pic:pic>
              </a:graphicData>
            </a:graphic>
          </wp:inline>
        </w:drawing>
      </w:r>
    </w:p>
    <w:p w:rsidR="000A2D87" w:rsidRDefault="000A2D87" w:rsidP="000A2D87">
      <w:pPr>
        <w:spacing w:before="100" w:beforeAutospacing="1" w:after="100" w:afterAutospacing="1" w:line="240" w:lineRule="auto"/>
        <w:jc w:val="center"/>
        <w:rPr>
          <w:rFonts w:eastAsia="Times New Roman" w:cs="Tahoma"/>
          <w:b/>
          <w:bCs/>
          <w:i/>
          <w:iCs/>
          <w:sz w:val="26"/>
          <w:lang w:eastAsia="de-AT"/>
        </w:rPr>
      </w:pPr>
      <w:r w:rsidRPr="000A2D87">
        <w:rPr>
          <w:rFonts w:eastAsia="Times New Roman" w:cs="Tahoma"/>
          <w:b/>
          <w:bCs/>
          <w:i/>
          <w:iCs/>
          <w:sz w:val="26"/>
          <w:lang w:eastAsia="de-AT"/>
        </w:rPr>
        <w:t>Abb. 12  Ansetzen der Winkellehre</w:t>
      </w:r>
    </w:p>
    <w:p w:rsidR="000A2D87" w:rsidRPr="000A2D87" w:rsidRDefault="000A2D87" w:rsidP="000A2D87">
      <w:pPr>
        <w:rPr>
          <w:rFonts w:ascii="Times New Roman" w:eastAsia="Times New Roman" w:hAnsi="Times New Roman" w:cs="Times New Roman"/>
          <w:szCs w:val="24"/>
          <w:lang w:eastAsia="de-AT"/>
        </w:rPr>
      </w:pPr>
      <w:r>
        <w:rPr>
          <w:rFonts w:eastAsia="Times New Roman" w:cs="Tahoma"/>
          <w:b/>
          <w:bCs/>
          <w:i/>
          <w:iCs/>
          <w:sz w:val="26"/>
          <w:lang w:eastAsia="de-AT"/>
        </w:rPr>
        <w:br w:type="page"/>
      </w:r>
      <w:r w:rsidRPr="000A2D87">
        <w:rPr>
          <w:rFonts w:eastAsia="Times New Roman" w:cs="Tahoma"/>
          <w:b/>
          <w:bCs/>
          <w:sz w:val="26"/>
          <w:lang w:eastAsia="de-AT"/>
        </w:rPr>
        <w:lastRenderedPageBreak/>
        <w:t>Schnittwinkel Präzisionsschnitt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2416"/>
        <w:gridCol w:w="2316"/>
        <w:gridCol w:w="1955"/>
      </w:tblGrid>
      <w:tr w:rsidR="000A2D87" w:rsidRPr="000A2D87" w:rsidTr="000A2D87">
        <w:trPr>
          <w:trHeight w:val="430"/>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Schnittwinkel</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Schnittwinkel</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Abweichung</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Punkte</w:t>
            </w:r>
          </w:p>
        </w:tc>
      </w:tr>
      <w:tr w:rsidR="000A2D87" w:rsidRPr="000A2D87" w:rsidTr="000A2D87">
        <w:trPr>
          <w:trHeight w:val="430"/>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&lt;= 85,74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&gt;= 94,25</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4,5</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0</w:t>
            </w:r>
          </w:p>
        </w:tc>
      </w:tr>
      <w:tr w:rsidR="000A2D87" w:rsidRPr="000A2D87" w:rsidTr="000A2D87">
        <w:trPr>
          <w:trHeight w:val="451"/>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85,75 – 86,24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93,75 – 94,24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w:t>
            </w:r>
          </w:p>
        </w:tc>
      </w:tr>
      <w:tr w:rsidR="000A2D87" w:rsidRPr="000A2D87" w:rsidTr="000A2D87">
        <w:trPr>
          <w:trHeight w:val="430"/>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86,25 – 86,74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93,25 – 93,74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3,5</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w:t>
            </w:r>
          </w:p>
        </w:tc>
      </w:tr>
      <w:tr w:rsidR="000A2D87" w:rsidRPr="000A2D87" w:rsidTr="000A2D87">
        <w:trPr>
          <w:trHeight w:val="430"/>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86,75 – 87,24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92,75 – 93,24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w:t>
            </w:r>
          </w:p>
        </w:tc>
      </w:tr>
      <w:tr w:rsidR="000A2D87" w:rsidRPr="000A2D87" w:rsidTr="000A2D87">
        <w:trPr>
          <w:trHeight w:val="430"/>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87,25 – 87,74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92,25 – 92,74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2,5</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11</w:t>
            </w:r>
          </w:p>
        </w:tc>
      </w:tr>
      <w:tr w:rsidR="000A2D87" w:rsidRPr="000A2D87" w:rsidTr="000A2D87">
        <w:trPr>
          <w:trHeight w:val="430"/>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87,75 – 88,24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91,75 – 92,24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14</w:t>
            </w:r>
          </w:p>
        </w:tc>
      </w:tr>
      <w:tr w:rsidR="000A2D87" w:rsidRPr="000A2D87" w:rsidTr="000A2D87">
        <w:trPr>
          <w:trHeight w:val="451"/>
          <w:tblCellSpacing w:w="0" w:type="dxa"/>
          <w:jc w:val="center"/>
        </w:trPr>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88,25 – 88,74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91,25 – 91,74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1,5</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17</w:t>
            </w:r>
          </w:p>
        </w:tc>
      </w:tr>
      <w:tr w:rsidR="000A2D87" w:rsidRPr="00AE0020" w:rsidTr="000A2D87">
        <w:trPr>
          <w:trHeight w:val="430"/>
          <w:tblCellSpacing w:w="0" w:type="dxa"/>
          <w:jc w:val="center"/>
        </w:trPr>
        <w:tc>
          <w:tcPr>
            <w:tcW w:w="6147" w:type="dxa"/>
            <w:gridSpan w:val="2"/>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88,75 – 91,24</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1</w:t>
            </w:r>
          </w:p>
        </w:tc>
        <w:tc>
          <w:tcPr>
            <w:tcW w:w="3073"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20</w:t>
            </w:r>
          </w:p>
        </w:tc>
      </w:tr>
    </w:tbl>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Die Genauigkeit des Schnittes wird unter Punkt 3 des Protokolls festgehalten.</w:t>
      </w:r>
      <w:r w:rsidRPr="000A2D87">
        <w:rPr>
          <w:rFonts w:eastAsia="Times New Roman" w:cs="Tahoma"/>
          <w:sz w:val="26"/>
          <w:szCs w:val="26"/>
          <w:lang w:eastAsia="de-AT"/>
        </w:rPr>
        <w:br/>
        <w:t xml:space="preserve">Wenn der Teilnehmer den Stamm durchtrennt, </w:t>
      </w:r>
      <w:r w:rsidRPr="00AE0020">
        <w:rPr>
          <w:rFonts w:eastAsia="Times New Roman" w:cs="Tahoma"/>
          <w:color w:val="FF0000"/>
          <w:sz w:val="26"/>
          <w:szCs w:val="26"/>
          <w:lang w:eastAsia="de-AT"/>
        </w:rPr>
        <w:t>ohne das Trägerbrett</w:t>
      </w:r>
      <w:r w:rsidRPr="000A2D87">
        <w:rPr>
          <w:rFonts w:eastAsia="Times New Roman" w:cs="Tahoma"/>
          <w:sz w:val="26"/>
          <w:szCs w:val="26"/>
          <w:lang w:eastAsia="de-AT"/>
        </w:rPr>
        <w:t xml:space="preserve"> mit der Kette zu berühren, erhält er</w:t>
      </w:r>
      <w:r w:rsidRPr="000A2D87">
        <w:rPr>
          <w:rFonts w:eastAsia="Times New Roman" w:cs="Tahoma"/>
          <w:b/>
          <w:bCs/>
          <w:sz w:val="26"/>
          <w:lang w:eastAsia="de-AT"/>
        </w:rPr>
        <w:t xml:space="preserve"> </w:t>
      </w:r>
      <w:r w:rsidRPr="00AE0020">
        <w:rPr>
          <w:rFonts w:eastAsia="Times New Roman" w:cs="Tahoma"/>
          <w:b/>
          <w:bCs/>
          <w:color w:val="FF0000"/>
          <w:sz w:val="26"/>
          <w:lang w:eastAsia="de-AT"/>
        </w:rPr>
        <w:t>80 P</w:t>
      </w:r>
      <w:r w:rsidRPr="000A2D87">
        <w:rPr>
          <w:rFonts w:eastAsia="Times New Roman" w:cs="Tahoma"/>
          <w:b/>
          <w:bCs/>
          <w:sz w:val="26"/>
          <w:lang w:eastAsia="de-AT"/>
        </w:rPr>
        <w:t>unkte</w:t>
      </w:r>
      <w:r w:rsidRPr="000A2D87">
        <w:rPr>
          <w:rFonts w:eastAsia="Times New Roman" w:cs="Tahoma"/>
          <w:sz w:val="26"/>
          <w:szCs w:val="26"/>
          <w:lang w:eastAsia="de-AT"/>
        </w:rPr>
        <w:t xml:space="preserve"> pro Stamm. Wenn die Kette das Brett aber verletzt, erhält er </w:t>
      </w:r>
      <w:r w:rsidRPr="000A2D87">
        <w:rPr>
          <w:rFonts w:eastAsia="Times New Roman" w:cs="Tahoma"/>
          <w:b/>
          <w:bCs/>
          <w:sz w:val="26"/>
          <w:lang w:eastAsia="de-AT"/>
        </w:rPr>
        <w:t>0 Punkte</w:t>
      </w:r>
      <w:r w:rsidRPr="000A2D87">
        <w:rPr>
          <w:rFonts w:eastAsia="Times New Roman" w:cs="Tahoma"/>
          <w:sz w:val="26"/>
          <w:szCs w:val="26"/>
          <w:lang w:eastAsia="de-AT"/>
        </w:rPr>
        <w:t xml:space="preserve"> für die Genauigkeit des Schnittes. Für den Winkel und die Zeit bekommt er selbstverständlich Punkte. Der Teil des Stammdurchmessers, der nicht durchtrennt wird, wird immer im rechten Winkel zum Trägerbrett und dort, wo er am höchsten ist, gemessen. Die mit einer Genauigkeit von 0,1 mm gemessene Stufe wird wie üblich (siehe Punkt 2.6.3) auf ganze mm auf- bzw. abgerundet (Tabelle 13).</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Pr>
          <w:rFonts w:ascii="Times New Roman" w:eastAsia="Times New Roman" w:hAnsi="Times New Roman" w:cs="Times New Roman"/>
          <w:noProof/>
          <w:szCs w:val="24"/>
          <w:lang w:val="de-DE" w:eastAsia="de-DE"/>
        </w:rPr>
        <w:drawing>
          <wp:inline distT="0" distB="0" distL="0" distR="0">
            <wp:extent cx="4340225" cy="3084195"/>
            <wp:effectExtent l="19050" t="0" r="3175" b="0"/>
            <wp:docPr id="213" name="Bild 213" descr="http://www.lfs-litzlhof.ksn.at/html12/images/Regelwerk/5.%20abb.%20pra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lfs-litzlhof.ksn.at/html12/images/Regelwerk/5.%20abb.%20praezi.jpg"/>
                    <pic:cNvPicPr>
                      <a:picLocks noChangeAspect="1" noChangeArrowheads="1"/>
                    </pic:cNvPicPr>
                  </pic:nvPicPr>
                  <pic:blipFill>
                    <a:blip r:embed="rId42" cstate="print"/>
                    <a:srcRect/>
                    <a:stretch>
                      <a:fillRect/>
                    </a:stretch>
                  </pic:blipFill>
                  <pic:spPr bwMode="auto">
                    <a:xfrm>
                      <a:off x="0" y="0"/>
                      <a:ext cx="4340225" cy="3084195"/>
                    </a:xfrm>
                    <a:prstGeom prst="rect">
                      <a:avLst/>
                    </a:prstGeom>
                    <a:noFill/>
                    <a:ln w="9525">
                      <a:noFill/>
                      <a:miter lim="800000"/>
                      <a:headEnd/>
                      <a:tailEnd/>
                    </a:ln>
                  </pic:spPr>
                </pic:pic>
              </a:graphicData>
            </a:graphic>
          </wp:inline>
        </w:drawing>
      </w:r>
    </w:p>
    <w:p w:rsidR="000A2D87" w:rsidRDefault="000A2D87" w:rsidP="000A2D87">
      <w:pPr>
        <w:spacing w:before="100" w:beforeAutospacing="1" w:after="100" w:afterAutospacing="1" w:line="240" w:lineRule="auto"/>
        <w:jc w:val="center"/>
        <w:rPr>
          <w:rFonts w:eastAsia="Times New Roman" w:cs="Tahoma"/>
          <w:b/>
          <w:bCs/>
          <w:i/>
          <w:iCs/>
          <w:sz w:val="26"/>
          <w:lang w:eastAsia="de-AT"/>
        </w:rPr>
      </w:pPr>
      <w:r w:rsidRPr="000A2D87">
        <w:rPr>
          <w:rFonts w:eastAsia="Times New Roman" w:cs="Tahoma"/>
          <w:b/>
          <w:bCs/>
          <w:i/>
          <w:iCs/>
          <w:sz w:val="26"/>
          <w:lang w:eastAsia="de-AT"/>
        </w:rPr>
        <w:t>Abb. 13  Messung des verbliebenen Stammteiles</w:t>
      </w:r>
    </w:p>
    <w:p w:rsidR="000A2D87" w:rsidRDefault="000A2D87">
      <w:pPr>
        <w:rPr>
          <w:rFonts w:eastAsia="Times New Roman" w:cs="Tahoma"/>
          <w:b/>
          <w:bCs/>
          <w:i/>
          <w:iCs/>
          <w:sz w:val="26"/>
          <w:lang w:eastAsia="de-AT"/>
        </w:rPr>
      </w:pPr>
      <w:r>
        <w:rPr>
          <w:rFonts w:eastAsia="Times New Roman" w:cs="Tahoma"/>
          <w:b/>
          <w:bCs/>
          <w:i/>
          <w:iCs/>
          <w:sz w:val="26"/>
          <w:lang w:eastAsia="de-AT"/>
        </w:rPr>
        <w:br w:type="page"/>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lastRenderedPageBreak/>
        <w:t>Punkte für die Genauigkeit des Präzisionsschnittes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2291"/>
        <w:gridCol w:w="2260"/>
        <w:gridCol w:w="2291"/>
      </w:tblGrid>
      <w:tr w:rsidR="000A2D87" w:rsidRPr="000A2D87" w:rsidTr="000A2D87">
        <w:trPr>
          <w:trHeight w:val="774"/>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Dicke des Restes in</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mm</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Punkte</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Dicke des Restes in</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mm</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Punkte</w:t>
            </w:r>
          </w:p>
        </w:tc>
      </w:tr>
      <w:tr w:rsidR="000A2D87" w:rsidRPr="00AE0020" w:rsidTr="000A2D87">
        <w:trPr>
          <w:trHeight w:val="430"/>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0</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80</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20</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AE0020" w:rsidRDefault="000A2D87" w:rsidP="000A2D87">
            <w:pPr>
              <w:spacing w:before="100" w:beforeAutospacing="1" w:after="100" w:afterAutospacing="1" w:line="240" w:lineRule="auto"/>
              <w:jc w:val="center"/>
              <w:rPr>
                <w:rFonts w:ascii="Times New Roman" w:eastAsia="Times New Roman" w:hAnsi="Times New Roman" w:cs="Times New Roman"/>
                <w:color w:val="FF0000"/>
                <w:szCs w:val="24"/>
                <w:lang w:eastAsia="de-AT"/>
              </w:rPr>
            </w:pPr>
            <w:r w:rsidRPr="00AE0020">
              <w:rPr>
                <w:rFonts w:eastAsia="Times New Roman" w:cs="Tahoma"/>
                <w:color w:val="FF0000"/>
                <w:sz w:val="26"/>
                <w:szCs w:val="26"/>
                <w:lang w:eastAsia="de-AT"/>
              </w:rPr>
              <w:t>40</w:t>
            </w:r>
          </w:p>
        </w:tc>
      </w:tr>
      <w:tr w:rsidR="000A2D87" w:rsidRPr="000A2D87" w:rsidTr="000A2D87">
        <w:trPr>
          <w:trHeight w:val="408"/>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78</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21</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38</w:t>
            </w:r>
          </w:p>
        </w:tc>
      </w:tr>
      <w:tr w:rsidR="000A2D87" w:rsidRPr="000A2D87" w:rsidTr="000A2D87">
        <w:trPr>
          <w:trHeight w:val="408"/>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76</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22</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36</w:t>
            </w:r>
          </w:p>
        </w:tc>
      </w:tr>
      <w:tr w:rsidR="000A2D87" w:rsidRPr="000A2D87" w:rsidTr="000A2D87">
        <w:trPr>
          <w:trHeight w:val="344"/>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74</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23</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34</w:t>
            </w:r>
          </w:p>
        </w:tc>
      </w:tr>
      <w:tr w:rsidR="000A2D87" w:rsidRPr="000A2D87" w:rsidTr="000A2D87">
        <w:trPr>
          <w:trHeight w:val="301"/>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72</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24</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32</w:t>
            </w:r>
          </w:p>
        </w:tc>
      </w:tr>
      <w:tr w:rsidR="000A2D87" w:rsidRPr="000A2D87" w:rsidTr="000A2D87">
        <w:trPr>
          <w:trHeight w:val="344"/>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70</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25</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30</w:t>
            </w:r>
          </w:p>
        </w:tc>
      </w:tr>
      <w:tr w:rsidR="000A2D87" w:rsidRPr="000A2D87" w:rsidTr="000A2D87">
        <w:trPr>
          <w:trHeight w:val="408"/>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68</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26</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28</w:t>
            </w:r>
          </w:p>
        </w:tc>
      </w:tr>
      <w:tr w:rsidR="000A2D87" w:rsidRPr="000A2D87" w:rsidTr="000A2D87">
        <w:trPr>
          <w:trHeight w:val="344"/>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7</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66</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27</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26</w:t>
            </w:r>
          </w:p>
        </w:tc>
      </w:tr>
      <w:tr w:rsidR="000A2D87" w:rsidRPr="000A2D87" w:rsidTr="000A2D87">
        <w:trPr>
          <w:trHeight w:val="408"/>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64</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28</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24</w:t>
            </w:r>
          </w:p>
        </w:tc>
      </w:tr>
      <w:tr w:rsidR="000A2D87" w:rsidRPr="000A2D87" w:rsidTr="000A2D87">
        <w:trPr>
          <w:trHeight w:val="473"/>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9</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62</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29</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22</w:t>
            </w:r>
          </w:p>
        </w:tc>
      </w:tr>
      <w:tr w:rsidR="000A2D87" w:rsidRPr="000A2D87" w:rsidTr="000A2D87">
        <w:trPr>
          <w:trHeight w:val="387"/>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10</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60</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30</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20</w:t>
            </w:r>
          </w:p>
        </w:tc>
      </w:tr>
      <w:tr w:rsidR="000A2D87" w:rsidRPr="000A2D87" w:rsidTr="000A2D87">
        <w:trPr>
          <w:trHeight w:val="365"/>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11</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58</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31</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18</w:t>
            </w:r>
          </w:p>
        </w:tc>
      </w:tr>
      <w:tr w:rsidR="000A2D87" w:rsidRPr="000A2D87" w:rsidTr="000A2D87">
        <w:trPr>
          <w:trHeight w:val="451"/>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12</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56</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32</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16</w:t>
            </w:r>
          </w:p>
        </w:tc>
      </w:tr>
      <w:tr w:rsidR="000A2D87" w:rsidRPr="000A2D87" w:rsidTr="000A2D87">
        <w:trPr>
          <w:trHeight w:val="344"/>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13</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54</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33</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14</w:t>
            </w:r>
          </w:p>
        </w:tc>
      </w:tr>
      <w:tr w:rsidR="000A2D87" w:rsidRPr="000A2D87" w:rsidTr="000A2D87">
        <w:trPr>
          <w:trHeight w:val="344"/>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14</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52</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34</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12</w:t>
            </w:r>
          </w:p>
        </w:tc>
      </w:tr>
      <w:tr w:rsidR="000A2D87" w:rsidRPr="000A2D87" w:rsidTr="000A2D87">
        <w:trPr>
          <w:trHeight w:val="387"/>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15</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50</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35</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10</w:t>
            </w:r>
          </w:p>
        </w:tc>
      </w:tr>
      <w:tr w:rsidR="000A2D87" w:rsidRPr="000A2D87" w:rsidTr="000A2D87">
        <w:trPr>
          <w:trHeight w:val="430"/>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16</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48</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36</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8</w:t>
            </w:r>
          </w:p>
        </w:tc>
      </w:tr>
      <w:tr w:rsidR="000A2D87" w:rsidRPr="000A2D87" w:rsidTr="000A2D87">
        <w:trPr>
          <w:trHeight w:val="279"/>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17</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46</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37</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6</w:t>
            </w:r>
          </w:p>
        </w:tc>
      </w:tr>
      <w:tr w:rsidR="000A2D87" w:rsidRPr="000A2D87" w:rsidTr="000A2D87">
        <w:trPr>
          <w:trHeight w:val="365"/>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18</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44</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38</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w:t>
            </w:r>
          </w:p>
        </w:tc>
      </w:tr>
      <w:tr w:rsidR="000A2D87" w:rsidRPr="000A2D87" w:rsidTr="000A2D87">
        <w:trPr>
          <w:trHeight w:val="322"/>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19</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42</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39</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2</w:t>
            </w:r>
          </w:p>
        </w:tc>
      </w:tr>
      <w:tr w:rsidR="000A2D87" w:rsidRPr="000A2D87" w:rsidTr="000A2D87">
        <w:trPr>
          <w:trHeight w:val="430"/>
          <w:tblCellSpacing w:w="0" w:type="dxa"/>
        </w:trPr>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ascii="Times New Roman" w:eastAsia="Times New Roman" w:hAnsi="Times New Roman" w:cs="Times New Roman"/>
                <w:szCs w:val="24"/>
                <w:lang w:eastAsia="de-AT"/>
              </w:rPr>
              <w:t> </w:t>
            </w:r>
          </w:p>
        </w:tc>
        <w:tc>
          <w:tcPr>
            <w:tcW w:w="3095"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&gt; = 40</w:t>
            </w:r>
          </w:p>
        </w:tc>
        <w:tc>
          <w:tcPr>
            <w:tcW w:w="3116" w:type="dxa"/>
            <w:tcBorders>
              <w:top w:val="outset" w:sz="6" w:space="0" w:color="auto"/>
              <w:left w:val="outset" w:sz="6" w:space="0" w:color="auto"/>
              <w:bottom w:val="outset" w:sz="6" w:space="0" w:color="auto"/>
              <w:right w:val="outset" w:sz="6" w:space="0" w:color="auto"/>
            </w:tcBorders>
            <w:vAlign w:val="center"/>
            <w:hideMark/>
          </w:tcPr>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sz w:val="26"/>
                <w:szCs w:val="26"/>
                <w:lang w:eastAsia="de-AT"/>
              </w:rPr>
              <w:t>0</w:t>
            </w:r>
          </w:p>
        </w:tc>
      </w:tr>
    </w:tbl>
    <w:p w:rsid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p>
    <w:p w:rsidR="000A2D87" w:rsidRDefault="000A2D87">
      <w:pPr>
        <w:rPr>
          <w:rFonts w:ascii="Times New Roman" w:eastAsia="Times New Roman" w:hAnsi="Times New Roman" w:cs="Times New Roman"/>
          <w:szCs w:val="24"/>
          <w:lang w:eastAsia="de-AT"/>
        </w:rPr>
      </w:pPr>
      <w:r>
        <w:rPr>
          <w:rFonts w:ascii="Times New Roman" w:eastAsia="Times New Roman" w:hAnsi="Times New Roman" w:cs="Times New Roman"/>
          <w:szCs w:val="24"/>
          <w:lang w:eastAsia="de-AT"/>
        </w:rPr>
        <w:br w:type="page"/>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b/>
          <w:bCs/>
          <w:sz w:val="26"/>
          <w:lang w:eastAsia="de-AT"/>
        </w:rPr>
        <w:lastRenderedPageBreak/>
        <w:t xml:space="preserve">Strafpunkte </w:t>
      </w:r>
      <w:r w:rsidRPr="000A2D87">
        <w:rPr>
          <w:rFonts w:eastAsia="Times New Roman" w:cs="Tahoma"/>
          <w:sz w:val="26"/>
          <w:szCs w:val="26"/>
          <w:lang w:eastAsia="de-AT"/>
        </w:rPr>
        <w:t>werden in folgenden Fällen vergeben:</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 xml:space="preserve">- Über einen Stamm oder Stopper treten, wenn man sich von einem Stamm zum anderen bewegt. Wird im Protokoll unter Punkt 6 notiert, </w:t>
      </w:r>
      <w:r w:rsidRPr="000A2D87">
        <w:rPr>
          <w:rFonts w:eastAsia="Times New Roman" w:cs="Tahoma"/>
          <w:b/>
          <w:bCs/>
          <w:sz w:val="26"/>
          <w:lang w:eastAsia="de-AT"/>
        </w:rPr>
        <w:t>50 Strafpunkte</w:t>
      </w:r>
      <w:r w:rsidRPr="000A2D87">
        <w:rPr>
          <w:rFonts w:eastAsia="Times New Roman" w:cs="Tahoma"/>
          <w:sz w:val="26"/>
          <w:szCs w:val="26"/>
          <w:lang w:eastAsia="de-AT"/>
        </w:rPr>
        <w:t xml:space="preserve"> pro Übertretung.</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w:t>
      </w:r>
      <w:r>
        <w:rPr>
          <w:rFonts w:eastAsia="Times New Roman" w:cs="Tahoma"/>
          <w:sz w:val="26"/>
          <w:szCs w:val="26"/>
          <w:lang w:eastAsia="de-AT"/>
        </w:rPr>
        <w:t xml:space="preserve"> </w:t>
      </w:r>
      <w:r w:rsidRPr="000A2D87">
        <w:rPr>
          <w:rFonts w:eastAsia="Times New Roman" w:cs="Tahoma"/>
          <w:sz w:val="26"/>
          <w:szCs w:val="26"/>
          <w:lang w:eastAsia="de-AT"/>
        </w:rPr>
        <w:t xml:space="preserve">Die Dicke der Scheibe ist geringer als 30 mm oder stärker als 80 mm. Protokollpunkt 5 - </w:t>
      </w:r>
      <w:r w:rsidRPr="000A2D87">
        <w:rPr>
          <w:rFonts w:eastAsia="Times New Roman" w:cs="Tahoma"/>
          <w:b/>
          <w:bCs/>
          <w:sz w:val="26"/>
          <w:lang w:eastAsia="de-AT"/>
        </w:rPr>
        <w:t>50 Strafpunkte</w:t>
      </w:r>
      <w:r w:rsidRPr="000A2D87">
        <w:rPr>
          <w:rFonts w:eastAsia="Times New Roman" w:cs="Tahoma"/>
          <w:sz w:val="26"/>
          <w:szCs w:val="26"/>
          <w:lang w:eastAsia="de-AT"/>
        </w:rPr>
        <w:t xml:space="preserve"> pro Scheibe.</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w:t>
      </w:r>
      <w:r>
        <w:rPr>
          <w:rFonts w:eastAsia="Times New Roman" w:cs="Tahoma"/>
          <w:sz w:val="26"/>
          <w:szCs w:val="26"/>
          <w:lang w:eastAsia="de-AT"/>
        </w:rPr>
        <w:t xml:space="preserve"> </w:t>
      </w:r>
      <w:r w:rsidRPr="000A2D87">
        <w:rPr>
          <w:rFonts w:eastAsia="Times New Roman" w:cs="Tahoma"/>
          <w:sz w:val="26"/>
          <w:szCs w:val="26"/>
          <w:lang w:eastAsia="de-AT"/>
        </w:rPr>
        <w:t>Verletzungen der allgemeinen Sicherheitsregeln laut Tabelle 1 werden im Protokoll unter den Punkten 8 - 17 vermerkt.</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 Wenn der Bewerber die Sägespäne absichtlich mit der Hand, dem Fuß oder der Motorsäge  entfernt, erhält er für die ganze Disziplin 0 Punkte (Protokollpunkt 7).</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Es ist nur eine Vor- und Rückwärtsbewegung mit der Säge erlaubt, ansonsten 0 Punkte.</w:t>
      </w:r>
    </w:p>
    <w:p w:rsidR="000A2D87" w:rsidRPr="000A2D87" w:rsidRDefault="000A2D87" w:rsidP="000A2D87">
      <w:pPr>
        <w:spacing w:before="100" w:beforeAutospacing="1" w:after="100" w:afterAutospacing="1" w:line="240" w:lineRule="auto"/>
        <w:ind w:left="567"/>
        <w:rPr>
          <w:rFonts w:ascii="Times New Roman" w:eastAsia="Times New Roman" w:hAnsi="Times New Roman" w:cs="Times New Roman"/>
          <w:szCs w:val="24"/>
          <w:lang w:eastAsia="de-AT"/>
        </w:rPr>
      </w:pPr>
      <w:r w:rsidRPr="000A2D87">
        <w:rPr>
          <w:rFonts w:eastAsia="Times New Roman" w:cs="Tahoma"/>
          <w:sz w:val="26"/>
          <w:szCs w:val="26"/>
          <w:lang w:eastAsia="de-AT"/>
        </w:rPr>
        <w:t xml:space="preserve">-Wenn die Kette klemmt, von der Schiene rutscht oder die Kettenraddeckelmuttern verloren gehen, darf der Teilnehmer die Kette neu auflegen und die Disziplin beenden. Als Folge wird er aber bei der Disziplin </w:t>
      </w:r>
      <w:r w:rsidRPr="00151FDC">
        <w:rPr>
          <w:rFonts w:eastAsia="Times New Roman" w:cs="Tahoma"/>
          <w:color w:val="FF0000"/>
          <w:sz w:val="26"/>
          <w:szCs w:val="26"/>
          <w:lang w:eastAsia="de-AT"/>
        </w:rPr>
        <w:t>Kettenwechsel mit 0 Punkten</w:t>
      </w:r>
      <w:r w:rsidRPr="000A2D87">
        <w:rPr>
          <w:rFonts w:eastAsia="Times New Roman" w:cs="Tahoma"/>
          <w:sz w:val="26"/>
          <w:szCs w:val="26"/>
          <w:lang w:eastAsia="de-AT"/>
        </w:rPr>
        <w:t xml:space="preserve"> bewertet und er erhält für die Zeit im Präzisionsschnitt 0 Punkte (Protokollpunkt 18).</w:t>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Pr>
          <w:rFonts w:ascii="Times New Roman" w:eastAsia="Times New Roman" w:hAnsi="Times New Roman" w:cs="Times New Roman"/>
          <w:noProof/>
          <w:szCs w:val="24"/>
          <w:lang w:val="de-DE" w:eastAsia="de-DE"/>
        </w:rPr>
        <w:drawing>
          <wp:inline distT="0" distB="0" distL="0" distR="0">
            <wp:extent cx="3507740" cy="2688590"/>
            <wp:effectExtent l="19050" t="0" r="0" b="0"/>
            <wp:docPr id="214" name="Bild 214" descr="http://www.lfs-litzlhof.ksn.at/html12/images/Regelwerk/6.%20abb.%20pra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lfs-litzlhof.ksn.at/html12/images/Regelwerk/6.%20abb.%20praezi.jpg"/>
                    <pic:cNvPicPr>
                      <a:picLocks noChangeAspect="1" noChangeArrowheads="1"/>
                    </pic:cNvPicPr>
                  </pic:nvPicPr>
                  <pic:blipFill>
                    <a:blip r:embed="rId43" cstate="print"/>
                    <a:srcRect/>
                    <a:stretch>
                      <a:fillRect/>
                    </a:stretch>
                  </pic:blipFill>
                  <pic:spPr bwMode="auto">
                    <a:xfrm>
                      <a:off x="0" y="0"/>
                      <a:ext cx="3507740" cy="2688590"/>
                    </a:xfrm>
                    <a:prstGeom prst="rect">
                      <a:avLst/>
                    </a:prstGeom>
                    <a:noFill/>
                    <a:ln w="9525">
                      <a:noFill/>
                      <a:miter lim="800000"/>
                      <a:headEnd/>
                      <a:tailEnd/>
                    </a:ln>
                  </pic:spPr>
                </pic:pic>
              </a:graphicData>
            </a:graphic>
          </wp:inline>
        </w:drawing>
      </w:r>
    </w:p>
    <w:p w:rsidR="000A2D87" w:rsidRPr="000A2D87" w:rsidRDefault="000A2D87" w:rsidP="000A2D87">
      <w:pPr>
        <w:spacing w:before="100" w:beforeAutospacing="1" w:after="100" w:afterAutospacing="1" w:line="240" w:lineRule="auto"/>
        <w:jc w:val="center"/>
        <w:rPr>
          <w:rFonts w:ascii="Times New Roman" w:eastAsia="Times New Roman" w:hAnsi="Times New Roman" w:cs="Times New Roman"/>
          <w:szCs w:val="24"/>
          <w:lang w:eastAsia="de-AT"/>
        </w:rPr>
      </w:pPr>
      <w:r w:rsidRPr="000A2D87">
        <w:rPr>
          <w:rFonts w:eastAsia="Times New Roman" w:cs="Tahoma"/>
          <w:b/>
          <w:bCs/>
          <w:sz w:val="26"/>
          <w:lang w:eastAsia="de-AT"/>
        </w:rPr>
        <w:t>Abb. 14  Übersteigen des Stammes</w:t>
      </w:r>
    </w:p>
    <w:p w:rsidR="000A2D87" w:rsidRPr="000A2D87" w:rsidRDefault="000A2D87" w:rsidP="000A2D87">
      <w:pPr>
        <w:spacing w:before="100" w:beforeAutospacing="1" w:after="100" w:afterAutospacing="1" w:line="240" w:lineRule="auto"/>
        <w:rPr>
          <w:rFonts w:ascii="Times New Roman" w:eastAsia="Times New Roman" w:hAnsi="Times New Roman" w:cs="Times New Roman"/>
          <w:szCs w:val="24"/>
          <w:lang w:eastAsia="de-AT"/>
        </w:rPr>
      </w:pPr>
      <w:r w:rsidRPr="000A2D87">
        <w:rPr>
          <w:rFonts w:eastAsia="Times New Roman" w:cs="Tahoma"/>
          <w:sz w:val="26"/>
          <w:szCs w:val="26"/>
          <w:lang w:eastAsia="de-AT"/>
        </w:rPr>
        <w:t>Im Falle eines Punktegleichstandes gewinnt der Wettbewerber mit dem besseren Ergebnis in der Schnittgenauigkeit (Tab. 13, Dicke des Restholzes). Herrscht auch hier Gleichstand, so gewinnt der mit der besseren Zeit.</w:t>
      </w:r>
    </w:p>
    <w:p w:rsidR="0073277E" w:rsidRDefault="0073277E">
      <w:r>
        <w:br w:type="page"/>
      </w:r>
    </w:p>
    <w:p w:rsidR="0073277E" w:rsidRDefault="0053045E" w:rsidP="0073277E">
      <w:pPr>
        <w:pStyle w:val="1berschrift"/>
      </w:pPr>
      <w:r>
        <w:lastRenderedPageBreak/>
        <w:pict>
          <v:shape id="_x0000_s1039" type="#_x0000_t75" style="position:absolute;left:0;text-align:left;margin-left:-31.15pt;margin-top:-12.05pt;width:527.6pt;height:748.05pt;z-index:-251639808;mso-position-horizontal-relative:text;mso-position-vertical-relative:text">
            <v:imagedata r:id="rId44" o:title=""/>
          </v:shape>
          <o:OLEObject Type="Embed" ProgID="AcroExch.Document.7" ShapeID="_x0000_s1039" DrawAspect="Content" ObjectID="_1486296493" r:id="rId45"/>
        </w:pict>
      </w:r>
      <w:r w:rsidR="0073277E" w:rsidRPr="000A1865">
        <w:t xml:space="preserve">Protokol </w:t>
      </w:r>
      <w:r w:rsidR="0073277E" w:rsidRPr="00817A2B">
        <w:t>Präzisionsschnitt</w:t>
      </w:r>
    </w:p>
    <w:p w:rsidR="0073277E" w:rsidRDefault="0073277E" w:rsidP="0073277E">
      <w:pPr>
        <w:rPr>
          <w:vertAlign w:val="subscript"/>
          <w:lang w:eastAsia="de-AT"/>
        </w:rPr>
      </w:pPr>
      <w:r>
        <w:rPr>
          <w:vertAlign w:val="subscript"/>
          <w:lang w:eastAsia="de-AT"/>
        </w:rPr>
        <w:br w:type="page"/>
      </w:r>
    </w:p>
    <w:p w:rsidR="000A2D87" w:rsidRDefault="000A2D87" w:rsidP="0081575C">
      <w:pPr>
        <w:sectPr w:rsidR="000A2D87" w:rsidSect="005F5612">
          <w:pgSz w:w="11906" w:h="16838"/>
          <w:pgMar w:top="1417" w:right="1417" w:bottom="1134" w:left="1417" w:header="708" w:footer="708" w:gutter="0"/>
          <w:cols w:space="708"/>
          <w:docGrid w:linePitch="360"/>
        </w:sectPr>
      </w:pPr>
    </w:p>
    <w:p w:rsidR="00817A2B" w:rsidRPr="00817A2B" w:rsidRDefault="0053045E" w:rsidP="00817A2B">
      <w:pPr>
        <w:pStyle w:val="1berschrift"/>
      </w:pPr>
      <w:hyperlink r:id="rId46" w:tgtFrame="_blank" w:history="1">
        <w:r w:rsidR="00817A2B" w:rsidRPr="00817A2B">
          <w:rPr>
            <w:rStyle w:val="Hyperlink"/>
            <w:color w:val="auto"/>
          </w:rPr>
          <w:t>Auswertungtabellen</w:t>
        </w:r>
      </w:hyperlink>
    </w:p>
    <w:p w:rsidR="00F35CFF" w:rsidRDefault="00F35CFF" w:rsidP="00F35CFF">
      <w:pPr>
        <w:rPr>
          <w:vertAlign w:val="subscript"/>
          <w:lang w:eastAsia="de-AT"/>
        </w:rPr>
      </w:pPr>
      <w:r w:rsidRPr="00C939F9">
        <w:rPr>
          <w:vertAlign w:val="subscript"/>
          <w:lang w:eastAsia="de-AT"/>
        </w:rPr>
        <w:object w:dxaOrig="2069" w:dyaOrig="1339">
          <v:shape id="_x0000_i1029" type="#_x0000_t75" style="width:102.75pt;height:66.75pt" o:ole="">
            <v:imagedata r:id="rId47" o:title=""/>
          </v:shape>
          <o:OLEObject Type="Embed" ProgID="AcroExch.Document.7" ShapeID="_x0000_i1029" DrawAspect="Icon" ObjectID="_1486296487" r:id="rId48"/>
        </w:object>
      </w:r>
    </w:p>
    <w:p w:rsidR="00E312CD" w:rsidRPr="00F35CFF" w:rsidRDefault="00E312CD" w:rsidP="00F35CFF">
      <w:pPr>
        <w:pStyle w:val="1berschrift"/>
        <w:rPr>
          <w:rStyle w:val="Hyperlink"/>
          <w:color w:val="auto"/>
        </w:rPr>
      </w:pPr>
      <w:r w:rsidRPr="00F35CFF">
        <w:rPr>
          <w:rStyle w:val="Hyperlink"/>
          <w:color w:val="auto"/>
        </w:rPr>
        <w:t>Wettbewerbsregeln Durchhacken</w:t>
      </w:r>
    </w:p>
    <w:p w:rsidR="00E312CD" w:rsidRDefault="00F35CFF" w:rsidP="00E312CD">
      <w:pPr>
        <w:rPr>
          <w:vertAlign w:val="subscript"/>
          <w:lang w:eastAsia="de-AT"/>
        </w:rPr>
      </w:pPr>
      <w:r w:rsidRPr="00C939F9">
        <w:rPr>
          <w:vertAlign w:val="subscript"/>
          <w:lang w:eastAsia="de-AT"/>
        </w:rPr>
        <w:object w:dxaOrig="2069" w:dyaOrig="1339">
          <v:shape id="_x0000_i1030" type="#_x0000_t75" style="width:102.75pt;height:66.75pt" o:ole="">
            <v:imagedata r:id="rId47" o:title=""/>
          </v:shape>
          <o:OLEObject Type="Embed" ProgID="AcroExch.Document.7" ShapeID="_x0000_i1030" DrawAspect="Icon" ObjectID="_1486296488" r:id="rId49"/>
        </w:object>
      </w:r>
    </w:p>
    <w:p w:rsidR="00F35CFF" w:rsidRDefault="00F35CFF" w:rsidP="00F35CFF">
      <w:pPr>
        <w:pStyle w:val="1berschrift"/>
        <w:rPr>
          <w:lang w:eastAsia="de-AT"/>
        </w:rPr>
      </w:pPr>
      <w:r w:rsidRPr="00E312CD">
        <w:rPr>
          <w:lang w:eastAsia="de-AT"/>
        </w:rPr>
        <w:t>Wettbewerbsregeln Geschicklichkeitsschneiden</w:t>
      </w:r>
    </w:p>
    <w:bookmarkStart w:id="0" w:name="_GoBack"/>
    <w:p w:rsidR="00F35CFF" w:rsidRPr="00817A2B" w:rsidRDefault="0053045E" w:rsidP="00F35CFF">
      <w:pPr>
        <w:rPr>
          <w:vertAlign w:val="subscript"/>
          <w:lang w:eastAsia="de-AT"/>
        </w:rPr>
      </w:pPr>
      <w:r w:rsidRPr="00C939F9">
        <w:rPr>
          <w:vertAlign w:val="subscript"/>
          <w:lang w:eastAsia="de-AT"/>
        </w:rPr>
        <w:object w:dxaOrig="2069" w:dyaOrig="1339">
          <v:shape id="_x0000_i1033" type="#_x0000_t75" style="width:102.75pt;height:66.75pt" o:ole="">
            <v:imagedata r:id="rId47" o:title=""/>
          </v:shape>
          <o:OLEObject Type="Embed" ProgID="AcroExch.Document.7" ShapeID="_x0000_i1033" DrawAspect="Icon" ObjectID="_1486296489" r:id="rId50"/>
        </w:object>
      </w:r>
      <w:bookmarkEnd w:id="0"/>
    </w:p>
    <w:p w:rsidR="00F35CFF" w:rsidRPr="00817A2B" w:rsidRDefault="00F35CFF" w:rsidP="00E312CD">
      <w:pPr>
        <w:rPr>
          <w:vertAlign w:val="subscript"/>
          <w:lang w:eastAsia="de-AT"/>
        </w:rPr>
      </w:pPr>
    </w:p>
    <w:sectPr w:rsidR="00F35CFF" w:rsidRPr="00817A2B" w:rsidSect="005F56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A05" w:rsidRDefault="004F1A05" w:rsidP="002C6640">
      <w:pPr>
        <w:spacing w:after="0" w:line="240" w:lineRule="auto"/>
      </w:pPr>
      <w:r>
        <w:separator/>
      </w:r>
    </w:p>
  </w:endnote>
  <w:endnote w:type="continuationSeparator" w:id="0">
    <w:p w:rsidR="004F1A05" w:rsidRDefault="004F1A05" w:rsidP="002C6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A05" w:rsidRDefault="00646F14" w:rsidP="002C6640">
    <w:pPr>
      <w:pStyle w:val="Fuzeile"/>
      <w:pBdr>
        <w:top w:val="single" w:sz="4" w:space="1" w:color="auto"/>
      </w:pBdr>
      <w:jc w:val="right"/>
    </w:pPr>
    <w:r>
      <w:t>23.02.2015</w:t>
    </w:r>
    <w:r w:rsidR="004F1A05">
      <w:tab/>
      <w:t>Regelwerk Forst</w:t>
    </w:r>
    <w:r w:rsidR="004F1A05">
      <w:tab/>
      <w:t xml:space="preserve">Seite </w:t>
    </w:r>
    <w:sdt>
      <w:sdtPr>
        <w:id w:val="16436173"/>
        <w:docPartObj>
          <w:docPartGallery w:val="Page Numbers (Bottom of Page)"/>
          <w:docPartUnique/>
        </w:docPartObj>
      </w:sdtPr>
      <w:sdtEndPr/>
      <w:sdtContent>
        <w:r w:rsidR="00FB2CD1">
          <w:fldChar w:fldCharType="begin"/>
        </w:r>
        <w:r w:rsidR="00FB2CD1">
          <w:instrText xml:space="preserve"> PAGE   \* MERGEFORMAT </w:instrText>
        </w:r>
        <w:r w:rsidR="00FB2CD1">
          <w:fldChar w:fldCharType="separate"/>
        </w:r>
        <w:r w:rsidR="0053045E">
          <w:rPr>
            <w:noProof/>
          </w:rPr>
          <w:t>48</w:t>
        </w:r>
        <w:r w:rsidR="00FB2CD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A05" w:rsidRDefault="004F1A05" w:rsidP="002C6640">
      <w:pPr>
        <w:spacing w:after="0" w:line="240" w:lineRule="auto"/>
      </w:pPr>
      <w:r>
        <w:separator/>
      </w:r>
    </w:p>
  </w:footnote>
  <w:footnote w:type="continuationSeparator" w:id="0">
    <w:p w:rsidR="004F1A05" w:rsidRDefault="004F1A05" w:rsidP="002C66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D4A14"/>
    <w:multiLevelType w:val="hybridMultilevel"/>
    <w:tmpl w:val="56043E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4F2F7EDB"/>
    <w:multiLevelType w:val="hybridMultilevel"/>
    <w:tmpl w:val="EAD823F6"/>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
    <w:nsid w:val="5BD5559F"/>
    <w:multiLevelType w:val="multilevel"/>
    <w:tmpl w:val="060E7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26216AD"/>
    <w:multiLevelType w:val="hybridMultilevel"/>
    <w:tmpl w:val="808E648A"/>
    <w:lvl w:ilvl="0" w:tplc="9BB4ECDE">
      <w:start w:val="27"/>
      <w:numFmt w:val="bullet"/>
      <w:lvlText w:val="-"/>
      <w:lvlJc w:val="left"/>
      <w:pPr>
        <w:ind w:left="720" w:hanging="360"/>
      </w:pPr>
      <w:rPr>
        <w:rFonts w:ascii="Tahoma" w:eastAsia="Times New Roman" w:hAnsi="Tahoma" w:cs="Tahoma" w:hint="default"/>
        <w:sz w:val="2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71D972E3"/>
    <w:multiLevelType w:val="multilevel"/>
    <w:tmpl w:val="060E7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lvlOverride w:ilvl="0">
      <w:startOverride w:val="46"/>
    </w:lvlOverride>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BE3"/>
    <w:rsid w:val="0000397B"/>
    <w:rsid w:val="000A1304"/>
    <w:rsid w:val="000A1865"/>
    <w:rsid w:val="000A2D87"/>
    <w:rsid w:val="00142BE3"/>
    <w:rsid w:val="00151FDC"/>
    <w:rsid w:val="001523D8"/>
    <w:rsid w:val="00171375"/>
    <w:rsid w:val="00173F8B"/>
    <w:rsid w:val="001C3D6F"/>
    <w:rsid w:val="001E0F94"/>
    <w:rsid w:val="002060AD"/>
    <w:rsid w:val="002C6640"/>
    <w:rsid w:val="003D26AB"/>
    <w:rsid w:val="00420C76"/>
    <w:rsid w:val="00493AE3"/>
    <w:rsid w:val="004F1A05"/>
    <w:rsid w:val="0053045E"/>
    <w:rsid w:val="00571C49"/>
    <w:rsid w:val="005C243A"/>
    <w:rsid w:val="005C352F"/>
    <w:rsid w:val="005F5612"/>
    <w:rsid w:val="005F776F"/>
    <w:rsid w:val="00646F14"/>
    <w:rsid w:val="0073277E"/>
    <w:rsid w:val="007C57E2"/>
    <w:rsid w:val="007D17EE"/>
    <w:rsid w:val="007E28FC"/>
    <w:rsid w:val="0081575C"/>
    <w:rsid w:val="00817A2B"/>
    <w:rsid w:val="00867875"/>
    <w:rsid w:val="00881A23"/>
    <w:rsid w:val="00937B81"/>
    <w:rsid w:val="009C2A16"/>
    <w:rsid w:val="009F2595"/>
    <w:rsid w:val="00A2782E"/>
    <w:rsid w:val="00A46E9C"/>
    <w:rsid w:val="00A54E36"/>
    <w:rsid w:val="00AB6DA4"/>
    <w:rsid w:val="00AE0020"/>
    <w:rsid w:val="00B344FD"/>
    <w:rsid w:val="00B702E4"/>
    <w:rsid w:val="00BC59CA"/>
    <w:rsid w:val="00BC68A5"/>
    <w:rsid w:val="00C3129E"/>
    <w:rsid w:val="00C56AD2"/>
    <w:rsid w:val="00C86E30"/>
    <w:rsid w:val="00C939F9"/>
    <w:rsid w:val="00D0022E"/>
    <w:rsid w:val="00DB717F"/>
    <w:rsid w:val="00E312CD"/>
    <w:rsid w:val="00E76D64"/>
    <w:rsid w:val="00E97175"/>
    <w:rsid w:val="00ED3E80"/>
    <w:rsid w:val="00EF085D"/>
    <w:rsid w:val="00F35CFF"/>
    <w:rsid w:val="00FB2CD1"/>
    <w:rsid w:val="00FC6B20"/>
    <w:rsid w:val="00FD25B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129E"/>
    <w:rPr>
      <w:rFonts w:ascii="Tahoma" w:hAnsi="Tahoma"/>
      <w:sz w:val="24"/>
    </w:rPr>
  </w:style>
  <w:style w:type="paragraph" w:styleId="berschrift2">
    <w:name w:val="heading 2"/>
    <w:basedOn w:val="Standard"/>
    <w:link w:val="berschrift2Zchn"/>
    <w:uiPriority w:val="9"/>
    <w:qFormat/>
    <w:rsid w:val="00D0022E"/>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BE3"/>
    <w:rPr>
      <w:color w:val="0000FF" w:themeColor="hyperlink"/>
      <w:u w:val="single"/>
    </w:rPr>
  </w:style>
  <w:style w:type="paragraph" w:customStyle="1" w:styleId="1berschrift">
    <w:name w:val="1_Überschrift"/>
    <w:basedOn w:val="Standard"/>
    <w:autoRedefine/>
    <w:qFormat/>
    <w:rsid w:val="00817A2B"/>
    <w:pPr>
      <w:pBdr>
        <w:top w:val="single" w:sz="4" w:space="1" w:color="auto"/>
        <w:left w:val="single" w:sz="4" w:space="4" w:color="auto"/>
        <w:bottom w:val="single" w:sz="4" w:space="1" w:color="auto"/>
        <w:right w:val="single" w:sz="4" w:space="4" w:color="auto"/>
      </w:pBdr>
      <w:shd w:val="clear" w:color="auto" w:fill="808080" w:themeFill="background1" w:themeFillShade="80"/>
      <w:jc w:val="center"/>
    </w:pPr>
    <w:rPr>
      <w:b/>
      <w:bCs/>
      <w:caps/>
      <w:noProof/>
      <w:sz w:val="38"/>
      <w:u w:val="single"/>
      <w:vertAlign w:val="subscript"/>
    </w:rPr>
  </w:style>
  <w:style w:type="paragraph" w:customStyle="1" w:styleId="2berschrift">
    <w:name w:val="2_Überschrift"/>
    <w:basedOn w:val="Standard"/>
    <w:autoRedefine/>
    <w:qFormat/>
    <w:rsid w:val="00C3129E"/>
    <w:pPr>
      <w:pBdr>
        <w:top w:val="single" w:sz="4" w:space="1" w:color="auto"/>
        <w:left w:val="single" w:sz="4" w:space="4" w:color="auto"/>
        <w:bottom w:val="single" w:sz="4" w:space="1" w:color="auto"/>
        <w:right w:val="single" w:sz="4" w:space="4" w:color="auto"/>
      </w:pBdr>
      <w:shd w:val="clear" w:color="auto" w:fill="A6A6A6" w:themeFill="background1" w:themeFillShade="A6"/>
    </w:pPr>
    <w:rPr>
      <w:rFonts w:cs="Tahoma"/>
      <w:b/>
      <w:caps/>
      <w:color w:val="000000" w:themeColor="text1"/>
      <w:spacing w:val="20"/>
      <w:sz w:val="23"/>
      <w:szCs w:val="23"/>
    </w:rPr>
  </w:style>
  <w:style w:type="paragraph" w:styleId="Listenabsatz">
    <w:name w:val="List Paragraph"/>
    <w:basedOn w:val="Standard"/>
    <w:uiPriority w:val="34"/>
    <w:qFormat/>
    <w:rsid w:val="00D0022E"/>
    <w:pPr>
      <w:ind w:left="720"/>
      <w:contextualSpacing/>
    </w:pPr>
  </w:style>
  <w:style w:type="character" w:customStyle="1" w:styleId="berschrift2Zchn">
    <w:name w:val="Überschrift 2 Zchn"/>
    <w:basedOn w:val="Absatz-Standardschriftart"/>
    <w:link w:val="berschrift2"/>
    <w:uiPriority w:val="9"/>
    <w:rsid w:val="00D0022E"/>
    <w:rPr>
      <w:rFonts w:ascii="Times New Roman" w:eastAsia="Times New Roman" w:hAnsi="Times New Roman" w:cs="Times New Roman"/>
      <w:b/>
      <w:bCs/>
      <w:sz w:val="36"/>
      <w:szCs w:val="36"/>
      <w:lang w:eastAsia="de-AT"/>
    </w:rPr>
  </w:style>
  <w:style w:type="paragraph" w:styleId="StandardWeb">
    <w:name w:val="Normal (Web)"/>
    <w:basedOn w:val="Standard"/>
    <w:uiPriority w:val="99"/>
    <w:unhideWhenUsed/>
    <w:rsid w:val="00D0022E"/>
    <w:pPr>
      <w:spacing w:before="100" w:beforeAutospacing="1" w:after="100" w:afterAutospacing="1" w:line="240" w:lineRule="auto"/>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D0022E"/>
    <w:rPr>
      <w:b/>
      <w:bCs/>
    </w:rPr>
  </w:style>
  <w:style w:type="paragraph" w:styleId="Sprechblasentext">
    <w:name w:val="Balloon Text"/>
    <w:basedOn w:val="Standard"/>
    <w:link w:val="SprechblasentextZchn"/>
    <w:uiPriority w:val="99"/>
    <w:semiHidden/>
    <w:unhideWhenUsed/>
    <w:rsid w:val="00D0022E"/>
    <w:pPr>
      <w:spacing w:after="0" w:line="240" w:lineRule="auto"/>
    </w:pPr>
    <w:rPr>
      <w:rFonts w:cs="Tahoma"/>
      <w:sz w:val="16"/>
      <w:szCs w:val="16"/>
    </w:rPr>
  </w:style>
  <w:style w:type="character" w:customStyle="1" w:styleId="SprechblasentextZchn">
    <w:name w:val="Sprechblasentext Zchn"/>
    <w:basedOn w:val="Absatz-Standardschriftart"/>
    <w:link w:val="Sprechblasentext"/>
    <w:uiPriority w:val="99"/>
    <w:semiHidden/>
    <w:rsid w:val="00D0022E"/>
    <w:rPr>
      <w:rFonts w:ascii="Tahoma" w:hAnsi="Tahoma" w:cs="Tahoma"/>
      <w:sz w:val="16"/>
      <w:szCs w:val="16"/>
    </w:rPr>
  </w:style>
  <w:style w:type="paragraph" w:customStyle="1" w:styleId="3Gliederung">
    <w:name w:val="3_Gliederung"/>
    <w:basedOn w:val="StandardWeb"/>
    <w:qFormat/>
    <w:rsid w:val="00173F8B"/>
    <w:pPr>
      <w:pBdr>
        <w:bottom w:val="single" w:sz="4" w:space="1" w:color="auto"/>
      </w:pBdr>
      <w:ind w:left="576"/>
    </w:pPr>
    <w:rPr>
      <w:rFonts w:ascii="Tahoma" w:hAnsi="Tahoma" w:cs="Tahoma"/>
      <w:szCs w:val="22"/>
    </w:rPr>
  </w:style>
  <w:style w:type="character" w:styleId="Hervorhebung">
    <w:name w:val="Emphasis"/>
    <w:basedOn w:val="Absatz-Standardschriftart"/>
    <w:uiPriority w:val="20"/>
    <w:qFormat/>
    <w:rsid w:val="00173F8B"/>
    <w:rPr>
      <w:i/>
      <w:iCs/>
    </w:rPr>
  </w:style>
  <w:style w:type="paragraph" w:customStyle="1" w:styleId="Default">
    <w:name w:val="Default"/>
    <w:rsid w:val="001E0F94"/>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2C66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6640"/>
    <w:rPr>
      <w:rFonts w:ascii="Tahoma" w:hAnsi="Tahoma"/>
      <w:sz w:val="24"/>
    </w:rPr>
  </w:style>
  <w:style w:type="paragraph" w:styleId="Fuzeile">
    <w:name w:val="footer"/>
    <w:basedOn w:val="Standard"/>
    <w:link w:val="FuzeileZchn"/>
    <w:uiPriority w:val="99"/>
    <w:unhideWhenUsed/>
    <w:rsid w:val="002C66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6640"/>
    <w:rPr>
      <w:rFonts w:ascii="Tahoma" w:hAnsi="Tahom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129E"/>
    <w:rPr>
      <w:rFonts w:ascii="Tahoma" w:hAnsi="Tahoma"/>
      <w:sz w:val="24"/>
    </w:rPr>
  </w:style>
  <w:style w:type="paragraph" w:styleId="berschrift2">
    <w:name w:val="heading 2"/>
    <w:basedOn w:val="Standard"/>
    <w:link w:val="berschrift2Zchn"/>
    <w:uiPriority w:val="9"/>
    <w:qFormat/>
    <w:rsid w:val="00D0022E"/>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BE3"/>
    <w:rPr>
      <w:color w:val="0000FF" w:themeColor="hyperlink"/>
      <w:u w:val="single"/>
    </w:rPr>
  </w:style>
  <w:style w:type="paragraph" w:customStyle="1" w:styleId="1berschrift">
    <w:name w:val="1_Überschrift"/>
    <w:basedOn w:val="Standard"/>
    <w:autoRedefine/>
    <w:qFormat/>
    <w:rsid w:val="00817A2B"/>
    <w:pPr>
      <w:pBdr>
        <w:top w:val="single" w:sz="4" w:space="1" w:color="auto"/>
        <w:left w:val="single" w:sz="4" w:space="4" w:color="auto"/>
        <w:bottom w:val="single" w:sz="4" w:space="1" w:color="auto"/>
        <w:right w:val="single" w:sz="4" w:space="4" w:color="auto"/>
      </w:pBdr>
      <w:shd w:val="clear" w:color="auto" w:fill="808080" w:themeFill="background1" w:themeFillShade="80"/>
      <w:jc w:val="center"/>
    </w:pPr>
    <w:rPr>
      <w:b/>
      <w:bCs/>
      <w:caps/>
      <w:noProof/>
      <w:sz w:val="38"/>
      <w:u w:val="single"/>
      <w:vertAlign w:val="subscript"/>
    </w:rPr>
  </w:style>
  <w:style w:type="paragraph" w:customStyle="1" w:styleId="2berschrift">
    <w:name w:val="2_Überschrift"/>
    <w:basedOn w:val="Standard"/>
    <w:autoRedefine/>
    <w:qFormat/>
    <w:rsid w:val="00C3129E"/>
    <w:pPr>
      <w:pBdr>
        <w:top w:val="single" w:sz="4" w:space="1" w:color="auto"/>
        <w:left w:val="single" w:sz="4" w:space="4" w:color="auto"/>
        <w:bottom w:val="single" w:sz="4" w:space="1" w:color="auto"/>
        <w:right w:val="single" w:sz="4" w:space="4" w:color="auto"/>
      </w:pBdr>
      <w:shd w:val="clear" w:color="auto" w:fill="A6A6A6" w:themeFill="background1" w:themeFillShade="A6"/>
    </w:pPr>
    <w:rPr>
      <w:rFonts w:cs="Tahoma"/>
      <w:b/>
      <w:caps/>
      <w:color w:val="000000" w:themeColor="text1"/>
      <w:spacing w:val="20"/>
      <w:sz w:val="23"/>
      <w:szCs w:val="23"/>
    </w:rPr>
  </w:style>
  <w:style w:type="paragraph" w:styleId="Listenabsatz">
    <w:name w:val="List Paragraph"/>
    <w:basedOn w:val="Standard"/>
    <w:uiPriority w:val="34"/>
    <w:qFormat/>
    <w:rsid w:val="00D0022E"/>
    <w:pPr>
      <w:ind w:left="720"/>
      <w:contextualSpacing/>
    </w:pPr>
  </w:style>
  <w:style w:type="character" w:customStyle="1" w:styleId="berschrift2Zchn">
    <w:name w:val="Überschrift 2 Zchn"/>
    <w:basedOn w:val="Absatz-Standardschriftart"/>
    <w:link w:val="berschrift2"/>
    <w:uiPriority w:val="9"/>
    <w:rsid w:val="00D0022E"/>
    <w:rPr>
      <w:rFonts w:ascii="Times New Roman" w:eastAsia="Times New Roman" w:hAnsi="Times New Roman" w:cs="Times New Roman"/>
      <w:b/>
      <w:bCs/>
      <w:sz w:val="36"/>
      <w:szCs w:val="36"/>
      <w:lang w:eastAsia="de-AT"/>
    </w:rPr>
  </w:style>
  <w:style w:type="paragraph" w:styleId="StandardWeb">
    <w:name w:val="Normal (Web)"/>
    <w:basedOn w:val="Standard"/>
    <w:uiPriority w:val="99"/>
    <w:unhideWhenUsed/>
    <w:rsid w:val="00D0022E"/>
    <w:pPr>
      <w:spacing w:before="100" w:beforeAutospacing="1" w:after="100" w:afterAutospacing="1" w:line="240" w:lineRule="auto"/>
    </w:pPr>
    <w:rPr>
      <w:rFonts w:ascii="Times New Roman" w:eastAsia="Times New Roman" w:hAnsi="Times New Roman" w:cs="Times New Roman"/>
      <w:szCs w:val="24"/>
      <w:lang w:eastAsia="de-AT"/>
    </w:rPr>
  </w:style>
  <w:style w:type="character" w:styleId="Fett">
    <w:name w:val="Strong"/>
    <w:basedOn w:val="Absatz-Standardschriftart"/>
    <w:uiPriority w:val="22"/>
    <w:qFormat/>
    <w:rsid w:val="00D0022E"/>
    <w:rPr>
      <w:b/>
      <w:bCs/>
    </w:rPr>
  </w:style>
  <w:style w:type="paragraph" w:styleId="Sprechblasentext">
    <w:name w:val="Balloon Text"/>
    <w:basedOn w:val="Standard"/>
    <w:link w:val="SprechblasentextZchn"/>
    <w:uiPriority w:val="99"/>
    <w:semiHidden/>
    <w:unhideWhenUsed/>
    <w:rsid w:val="00D0022E"/>
    <w:pPr>
      <w:spacing w:after="0" w:line="240" w:lineRule="auto"/>
    </w:pPr>
    <w:rPr>
      <w:rFonts w:cs="Tahoma"/>
      <w:sz w:val="16"/>
      <w:szCs w:val="16"/>
    </w:rPr>
  </w:style>
  <w:style w:type="character" w:customStyle="1" w:styleId="SprechblasentextZchn">
    <w:name w:val="Sprechblasentext Zchn"/>
    <w:basedOn w:val="Absatz-Standardschriftart"/>
    <w:link w:val="Sprechblasentext"/>
    <w:uiPriority w:val="99"/>
    <w:semiHidden/>
    <w:rsid w:val="00D0022E"/>
    <w:rPr>
      <w:rFonts w:ascii="Tahoma" w:hAnsi="Tahoma" w:cs="Tahoma"/>
      <w:sz w:val="16"/>
      <w:szCs w:val="16"/>
    </w:rPr>
  </w:style>
  <w:style w:type="paragraph" w:customStyle="1" w:styleId="3Gliederung">
    <w:name w:val="3_Gliederung"/>
    <w:basedOn w:val="StandardWeb"/>
    <w:qFormat/>
    <w:rsid w:val="00173F8B"/>
    <w:pPr>
      <w:pBdr>
        <w:bottom w:val="single" w:sz="4" w:space="1" w:color="auto"/>
      </w:pBdr>
      <w:ind w:left="576"/>
    </w:pPr>
    <w:rPr>
      <w:rFonts w:ascii="Tahoma" w:hAnsi="Tahoma" w:cs="Tahoma"/>
      <w:szCs w:val="22"/>
    </w:rPr>
  </w:style>
  <w:style w:type="character" w:styleId="Hervorhebung">
    <w:name w:val="Emphasis"/>
    <w:basedOn w:val="Absatz-Standardschriftart"/>
    <w:uiPriority w:val="20"/>
    <w:qFormat/>
    <w:rsid w:val="00173F8B"/>
    <w:rPr>
      <w:i/>
      <w:iCs/>
    </w:rPr>
  </w:style>
  <w:style w:type="paragraph" w:customStyle="1" w:styleId="Default">
    <w:name w:val="Default"/>
    <w:rsid w:val="001E0F94"/>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2C66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6640"/>
    <w:rPr>
      <w:rFonts w:ascii="Tahoma" w:hAnsi="Tahoma"/>
      <w:sz w:val="24"/>
    </w:rPr>
  </w:style>
  <w:style w:type="paragraph" w:styleId="Fuzeile">
    <w:name w:val="footer"/>
    <w:basedOn w:val="Standard"/>
    <w:link w:val="FuzeileZchn"/>
    <w:uiPriority w:val="99"/>
    <w:unhideWhenUsed/>
    <w:rsid w:val="002C66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6640"/>
    <w:rPr>
      <w:rFonts w:ascii="Tahoma" w:hAnsi="Tahom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73797">
      <w:bodyDiv w:val="1"/>
      <w:marLeft w:val="0"/>
      <w:marRight w:val="0"/>
      <w:marTop w:val="0"/>
      <w:marBottom w:val="0"/>
      <w:divBdr>
        <w:top w:val="none" w:sz="0" w:space="0" w:color="auto"/>
        <w:left w:val="none" w:sz="0" w:space="0" w:color="auto"/>
        <w:bottom w:val="none" w:sz="0" w:space="0" w:color="auto"/>
        <w:right w:val="none" w:sz="0" w:space="0" w:color="auto"/>
      </w:divBdr>
    </w:div>
    <w:div w:id="257295914">
      <w:bodyDiv w:val="1"/>
      <w:marLeft w:val="0"/>
      <w:marRight w:val="0"/>
      <w:marTop w:val="0"/>
      <w:marBottom w:val="0"/>
      <w:divBdr>
        <w:top w:val="none" w:sz="0" w:space="0" w:color="auto"/>
        <w:left w:val="none" w:sz="0" w:space="0" w:color="auto"/>
        <w:bottom w:val="none" w:sz="0" w:space="0" w:color="auto"/>
        <w:right w:val="none" w:sz="0" w:space="0" w:color="auto"/>
      </w:divBdr>
      <w:divsChild>
        <w:div w:id="1469661956">
          <w:marLeft w:val="0"/>
          <w:marRight w:val="0"/>
          <w:marTop w:val="0"/>
          <w:marBottom w:val="0"/>
          <w:divBdr>
            <w:top w:val="none" w:sz="0" w:space="0" w:color="auto"/>
            <w:left w:val="none" w:sz="0" w:space="0" w:color="auto"/>
            <w:bottom w:val="none" w:sz="0" w:space="0" w:color="auto"/>
            <w:right w:val="none" w:sz="0" w:space="0" w:color="auto"/>
          </w:divBdr>
          <w:divsChild>
            <w:div w:id="581136067">
              <w:marLeft w:val="0"/>
              <w:marRight w:val="0"/>
              <w:marTop w:val="0"/>
              <w:marBottom w:val="0"/>
              <w:divBdr>
                <w:top w:val="none" w:sz="0" w:space="0" w:color="auto"/>
                <w:left w:val="none" w:sz="0" w:space="0" w:color="auto"/>
                <w:bottom w:val="none" w:sz="0" w:space="0" w:color="auto"/>
                <w:right w:val="none" w:sz="0" w:space="0" w:color="auto"/>
              </w:divBdr>
            </w:div>
            <w:div w:id="17490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47498">
      <w:bodyDiv w:val="1"/>
      <w:marLeft w:val="0"/>
      <w:marRight w:val="0"/>
      <w:marTop w:val="0"/>
      <w:marBottom w:val="0"/>
      <w:divBdr>
        <w:top w:val="none" w:sz="0" w:space="0" w:color="auto"/>
        <w:left w:val="none" w:sz="0" w:space="0" w:color="auto"/>
        <w:bottom w:val="none" w:sz="0" w:space="0" w:color="auto"/>
        <w:right w:val="none" w:sz="0" w:space="0" w:color="auto"/>
      </w:divBdr>
      <w:divsChild>
        <w:div w:id="1143430361">
          <w:marLeft w:val="0"/>
          <w:marRight w:val="0"/>
          <w:marTop w:val="0"/>
          <w:marBottom w:val="0"/>
          <w:divBdr>
            <w:top w:val="none" w:sz="0" w:space="0" w:color="auto"/>
            <w:left w:val="none" w:sz="0" w:space="0" w:color="auto"/>
            <w:bottom w:val="none" w:sz="0" w:space="0" w:color="auto"/>
            <w:right w:val="none" w:sz="0" w:space="0" w:color="auto"/>
          </w:divBdr>
          <w:divsChild>
            <w:div w:id="2102797576">
              <w:marLeft w:val="0"/>
              <w:marRight w:val="0"/>
              <w:marTop w:val="0"/>
              <w:marBottom w:val="0"/>
              <w:divBdr>
                <w:top w:val="none" w:sz="0" w:space="0" w:color="auto"/>
                <w:left w:val="none" w:sz="0" w:space="0" w:color="auto"/>
                <w:bottom w:val="none" w:sz="0" w:space="0" w:color="auto"/>
                <w:right w:val="none" w:sz="0" w:space="0" w:color="auto"/>
              </w:divBdr>
              <w:divsChild>
                <w:div w:id="212672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79266">
      <w:bodyDiv w:val="1"/>
      <w:marLeft w:val="0"/>
      <w:marRight w:val="0"/>
      <w:marTop w:val="0"/>
      <w:marBottom w:val="0"/>
      <w:divBdr>
        <w:top w:val="none" w:sz="0" w:space="0" w:color="auto"/>
        <w:left w:val="none" w:sz="0" w:space="0" w:color="auto"/>
        <w:bottom w:val="none" w:sz="0" w:space="0" w:color="auto"/>
        <w:right w:val="none" w:sz="0" w:space="0" w:color="auto"/>
      </w:divBdr>
      <w:divsChild>
        <w:div w:id="208225405">
          <w:marLeft w:val="0"/>
          <w:marRight w:val="0"/>
          <w:marTop w:val="0"/>
          <w:marBottom w:val="0"/>
          <w:divBdr>
            <w:top w:val="none" w:sz="0" w:space="0" w:color="auto"/>
            <w:left w:val="none" w:sz="0" w:space="0" w:color="auto"/>
            <w:bottom w:val="none" w:sz="0" w:space="0" w:color="auto"/>
            <w:right w:val="none" w:sz="0" w:space="0" w:color="auto"/>
          </w:divBdr>
        </w:div>
      </w:divsChild>
    </w:div>
    <w:div w:id="392199304">
      <w:bodyDiv w:val="1"/>
      <w:marLeft w:val="0"/>
      <w:marRight w:val="0"/>
      <w:marTop w:val="0"/>
      <w:marBottom w:val="0"/>
      <w:divBdr>
        <w:top w:val="none" w:sz="0" w:space="0" w:color="auto"/>
        <w:left w:val="none" w:sz="0" w:space="0" w:color="auto"/>
        <w:bottom w:val="none" w:sz="0" w:space="0" w:color="auto"/>
        <w:right w:val="none" w:sz="0" w:space="0" w:color="auto"/>
      </w:divBdr>
      <w:divsChild>
        <w:div w:id="99689906">
          <w:marLeft w:val="0"/>
          <w:marRight w:val="0"/>
          <w:marTop w:val="0"/>
          <w:marBottom w:val="0"/>
          <w:divBdr>
            <w:top w:val="none" w:sz="0" w:space="0" w:color="auto"/>
            <w:left w:val="none" w:sz="0" w:space="0" w:color="auto"/>
            <w:bottom w:val="none" w:sz="0" w:space="0" w:color="auto"/>
            <w:right w:val="none" w:sz="0" w:space="0" w:color="auto"/>
          </w:divBdr>
          <w:divsChild>
            <w:div w:id="843402223">
              <w:marLeft w:val="0"/>
              <w:marRight w:val="0"/>
              <w:marTop w:val="0"/>
              <w:marBottom w:val="0"/>
              <w:divBdr>
                <w:top w:val="none" w:sz="0" w:space="0" w:color="auto"/>
                <w:left w:val="none" w:sz="0" w:space="0" w:color="auto"/>
                <w:bottom w:val="none" w:sz="0" w:space="0" w:color="auto"/>
                <w:right w:val="none" w:sz="0" w:space="0" w:color="auto"/>
              </w:divBdr>
            </w:div>
            <w:div w:id="707728055">
              <w:marLeft w:val="0"/>
              <w:marRight w:val="0"/>
              <w:marTop w:val="0"/>
              <w:marBottom w:val="0"/>
              <w:divBdr>
                <w:top w:val="none" w:sz="0" w:space="0" w:color="auto"/>
                <w:left w:val="none" w:sz="0" w:space="0" w:color="auto"/>
                <w:bottom w:val="none" w:sz="0" w:space="0" w:color="auto"/>
                <w:right w:val="none" w:sz="0" w:space="0" w:color="auto"/>
              </w:divBdr>
            </w:div>
          </w:divsChild>
        </w:div>
        <w:div w:id="711463039">
          <w:marLeft w:val="0"/>
          <w:marRight w:val="0"/>
          <w:marTop w:val="0"/>
          <w:marBottom w:val="0"/>
          <w:divBdr>
            <w:top w:val="none" w:sz="0" w:space="0" w:color="auto"/>
            <w:left w:val="none" w:sz="0" w:space="0" w:color="auto"/>
            <w:bottom w:val="none" w:sz="0" w:space="0" w:color="auto"/>
            <w:right w:val="none" w:sz="0" w:space="0" w:color="auto"/>
          </w:divBdr>
        </w:div>
        <w:div w:id="1674457835">
          <w:marLeft w:val="0"/>
          <w:marRight w:val="0"/>
          <w:marTop w:val="0"/>
          <w:marBottom w:val="0"/>
          <w:divBdr>
            <w:top w:val="none" w:sz="0" w:space="0" w:color="auto"/>
            <w:left w:val="none" w:sz="0" w:space="0" w:color="auto"/>
            <w:bottom w:val="none" w:sz="0" w:space="0" w:color="auto"/>
            <w:right w:val="none" w:sz="0" w:space="0" w:color="auto"/>
          </w:divBdr>
        </w:div>
        <w:div w:id="172720032">
          <w:marLeft w:val="0"/>
          <w:marRight w:val="0"/>
          <w:marTop w:val="0"/>
          <w:marBottom w:val="0"/>
          <w:divBdr>
            <w:top w:val="none" w:sz="0" w:space="0" w:color="auto"/>
            <w:left w:val="none" w:sz="0" w:space="0" w:color="auto"/>
            <w:bottom w:val="none" w:sz="0" w:space="0" w:color="auto"/>
            <w:right w:val="none" w:sz="0" w:space="0" w:color="auto"/>
          </w:divBdr>
        </w:div>
        <w:div w:id="1498302042">
          <w:marLeft w:val="0"/>
          <w:marRight w:val="0"/>
          <w:marTop w:val="0"/>
          <w:marBottom w:val="0"/>
          <w:divBdr>
            <w:top w:val="none" w:sz="0" w:space="0" w:color="auto"/>
            <w:left w:val="none" w:sz="0" w:space="0" w:color="auto"/>
            <w:bottom w:val="none" w:sz="0" w:space="0" w:color="auto"/>
            <w:right w:val="none" w:sz="0" w:space="0" w:color="auto"/>
          </w:divBdr>
        </w:div>
        <w:div w:id="89202717">
          <w:marLeft w:val="0"/>
          <w:marRight w:val="0"/>
          <w:marTop w:val="0"/>
          <w:marBottom w:val="0"/>
          <w:divBdr>
            <w:top w:val="none" w:sz="0" w:space="0" w:color="auto"/>
            <w:left w:val="none" w:sz="0" w:space="0" w:color="auto"/>
            <w:bottom w:val="none" w:sz="0" w:space="0" w:color="auto"/>
            <w:right w:val="none" w:sz="0" w:space="0" w:color="auto"/>
          </w:divBdr>
        </w:div>
      </w:divsChild>
    </w:div>
    <w:div w:id="413865334">
      <w:bodyDiv w:val="1"/>
      <w:marLeft w:val="0"/>
      <w:marRight w:val="0"/>
      <w:marTop w:val="0"/>
      <w:marBottom w:val="0"/>
      <w:divBdr>
        <w:top w:val="none" w:sz="0" w:space="0" w:color="auto"/>
        <w:left w:val="none" w:sz="0" w:space="0" w:color="auto"/>
        <w:bottom w:val="none" w:sz="0" w:space="0" w:color="auto"/>
        <w:right w:val="none" w:sz="0" w:space="0" w:color="auto"/>
      </w:divBdr>
    </w:div>
    <w:div w:id="445348915">
      <w:bodyDiv w:val="1"/>
      <w:marLeft w:val="0"/>
      <w:marRight w:val="0"/>
      <w:marTop w:val="0"/>
      <w:marBottom w:val="0"/>
      <w:divBdr>
        <w:top w:val="none" w:sz="0" w:space="0" w:color="auto"/>
        <w:left w:val="none" w:sz="0" w:space="0" w:color="auto"/>
        <w:bottom w:val="none" w:sz="0" w:space="0" w:color="auto"/>
        <w:right w:val="none" w:sz="0" w:space="0" w:color="auto"/>
      </w:divBdr>
      <w:divsChild>
        <w:div w:id="1650745154">
          <w:marLeft w:val="0"/>
          <w:marRight w:val="0"/>
          <w:marTop w:val="0"/>
          <w:marBottom w:val="0"/>
          <w:divBdr>
            <w:top w:val="none" w:sz="0" w:space="0" w:color="auto"/>
            <w:left w:val="none" w:sz="0" w:space="0" w:color="auto"/>
            <w:bottom w:val="none" w:sz="0" w:space="0" w:color="auto"/>
            <w:right w:val="none" w:sz="0" w:space="0" w:color="auto"/>
          </w:divBdr>
          <w:divsChild>
            <w:div w:id="498161736">
              <w:marLeft w:val="0"/>
              <w:marRight w:val="0"/>
              <w:marTop w:val="0"/>
              <w:marBottom w:val="0"/>
              <w:divBdr>
                <w:top w:val="none" w:sz="0" w:space="0" w:color="auto"/>
                <w:left w:val="none" w:sz="0" w:space="0" w:color="auto"/>
                <w:bottom w:val="none" w:sz="0" w:space="0" w:color="auto"/>
                <w:right w:val="none" w:sz="0" w:space="0" w:color="auto"/>
              </w:divBdr>
            </w:div>
            <w:div w:id="13956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3470">
      <w:bodyDiv w:val="1"/>
      <w:marLeft w:val="0"/>
      <w:marRight w:val="0"/>
      <w:marTop w:val="0"/>
      <w:marBottom w:val="0"/>
      <w:divBdr>
        <w:top w:val="none" w:sz="0" w:space="0" w:color="auto"/>
        <w:left w:val="none" w:sz="0" w:space="0" w:color="auto"/>
        <w:bottom w:val="none" w:sz="0" w:space="0" w:color="auto"/>
        <w:right w:val="none" w:sz="0" w:space="0" w:color="auto"/>
      </w:divBdr>
    </w:div>
    <w:div w:id="518927824">
      <w:bodyDiv w:val="1"/>
      <w:marLeft w:val="0"/>
      <w:marRight w:val="0"/>
      <w:marTop w:val="0"/>
      <w:marBottom w:val="0"/>
      <w:divBdr>
        <w:top w:val="none" w:sz="0" w:space="0" w:color="auto"/>
        <w:left w:val="none" w:sz="0" w:space="0" w:color="auto"/>
        <w:bottom w:val="none" w:sz="0" w:space="0" w:color="auto"/>
        <w:right w:val="none" w:sz="0" w:space="0" w:color="auto"/>
      </w:divBdr>
      <w:divsChild>
        <w:div w:id="1522888709">
          <w:marLeft w:val="0"/>
          <w:marRight w:val="0"/>
          <w:marTop w:val="0"/>
          <w:marBottom w:val="0"/>
          <w:divBdr>
            <w:top w:val="none" w:sz="0" w:space="0" w:color="auto"/>
            <w:left w:val="none" w:sz="0" w:space="0" w:color="auto"/>
            <w:bottom w:val="none" w:sz="0" w:space="0" w:color="auto"/>
            <w:right w:val="none" w:sz="0" w:space="0" w:color="auto"/>
          </w:divBdr>
          <w:divsChild>
            <w:div w:id="1583952125">
              <w:marLeft w:val="0"/>
              <w:marRight w:val="0"/>
              <w:marTop w:val="0"/>
              <w:marBottom w:val="0"/>
              <w:divBdr>
                <w:top w:val="none" w:sz="0" w:space="0" w:color="auto"/>
                <w:left w:val="none" w:sz="0" w:space="0" w:color="auto"/>
                <w:bottom w:val="none" w:sz="0" w:space="0" w:color="auto"/>
                <w:right w:val="none" w:sz="0" w:space="0" w:color="auto"/>
              </w:divBdr>
            </w:div>
            <w:div w:id="18010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3722">
      <w:bodyDiv w:val="1"/>
      <w:marLeft w:val="0"/>
      <w:marRight w:val="0"/>
      <w:marTop w:val="0"/>
      <w:marBottom w:val="0"/>
      <w:divBdr>
        <w:top w:val="none" w:sz="0" w:space="0" w:color="auto"/>
        <w:left w:val="none" w:sz="0" w:space="0" w:color="auto"/>
        <w:bottom w:val="none" w:sz="0" w:space="0" w:color="auto"/>
        <w:right w:val="none" w:sz="0" w:space="0" w:color="auto"/>
      </w:divBdr>
    </w:div>
    <w:div w:id="784036067">
      <w:bodyDiv w:val="1"/>
      <w:marLeft w:val="0"/>
      <w:marRight w:val="0"/>
      <w:marTop w:val="0"/>
      <w:marBottom w:val="0"/>
      <w:divBdr>
        <w:top w:val="none" w:sz="0" w:space="0" w:color="auto"/>
        <w:left w:val="none" w:sz="0" w:space="0" w:color="auto"/>
        <w:bottom w:val="none" w:sz="0" w:space="0" w:color="auto"/>
        <w:right w:val="none" w:sz="0" w:space="0" w:color="auto"/>
      </w:divBdr>
    </w:div>
    <w:div w:id="958805708">
      <w:bodyDiv w:val="1"/>
      <w:marLeft w:val="0"/>
      <w:marRight w:val="0"/>
      <w:marTop w:val="0"/>
      <w:marBottom w:val="0"/>
      <w:divBdr>
        <w:top w:val="none" w:sz="0" w:space="0" w:color="auto"/>
        <w:left w:val="none" w:sz="0" w:space="0" w:color="auto"/>
        <w:bottom w:val="none" w:sz="0" w:space="0" w:color="auto"/>
        <w:right w:val="none" w:sz="0" w:space="0" w:color="auto"/>
      </w:divBdr>
      <w:divsChild>
        <w:div w:id="869680955">
          <w:marLeft w:val="357"/>
          <w:marRight w:val="0"/>
          <w:marTop w:val="0"/>
          <w:marBottom w:val="0"/>
          <w:divBdr>
            <w:top w:val="none" w:sz="0" w:space="0" w:color="auto"/>
            <w:left w:val="none" w:sz="0" w:space="0" w:color="auto"/>
            <w:bottom w:val="none" w:sz="0" w:space="0" w:color="auto"/>
            <w:right w:val="none" w:sz="0" w:space="0" w:color="auto"/>
          </w:divBdr>
        </w:div>
      </w:divsChild>
    </w:div>
    <w:div w:id="1106777734">
      <w:bodyDiv w:val="1"/>
      <w:marLeft w:val="0"/>
      <w:marRight w:val="0"/>
      <w:marTop w:val="0"/>
      <w:marBottom w:val="0"/>
      <w:divBdr>
        <w:top w:val="none" w:sz="0" w:space="0" w:color="auto"/>
        <w:left w:val="none" w:sz="0" w:space="0" w:color="auto"/>
        <w:bottom w:val="none" w:sz="0" w:space="0" w:color="auto"/>
        <w:right w:val="none" w:sz="0" w:space="0" w:color="auto"/>
      </w:divBdr>
      <w:divsChild>
        <w:div w:id="482435294">
          <w:marLeft w:val="0"/>
          <w:marRight w:val="0"/>
          <w:marTop w:val="0"/>
          <w:marBottom w:val="0"/>
          <w:divBdr>
            <w:top w:val="none" w:sz="0" w:space="0" w:color="auto"/>
            <w:left w:val="none" w:sz="0" w:space="0" w:color="auto"/>
            <w:bottom w:val="none" w:sz="0" w:space="0" w:color="auto"/>
            <w:right w:val="none" w:sz="0" w:space="0" w:color="auto"/>
          </w:divBdr>
          <w:divsChild>
            <w:div w:id="1641808277">
              <w:marLeft w:val="0"/>
              <w:marRight w:val="0"/>
              <w:marTop w:val="0"/>
              <w:marBottom w:val="0"/>
              <w:divBdr>
                <w:top w:val="none" w:sz="0" w:space="0" w:color="auto"/>
                <w:left w:val="none" w:sz="0" w:space="0" w:color="auto"/>
                <w:bottom w:val="none" w:sz="0" w:space="0" w:color="auto"/>
                <w:right w:val="none" w:sz="0" w:space="0" w:color="auto"/>
              </w:divBdr>
            </w:div>
            <w:div w:id="8761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90668">
      <w:bodyDiv w:val="1"/>
      <w:marLeft w:val="0"/>
      <w:marRight w:val="0"/>
      <w:marTop w:val="0"/>
      <w:marBottom w:val="0"/>
      <w:divBdr>
        <w:top w:val="none" w:sz="0" w:space="0" w:color="auto"/>
        <w:left w:val="none" w:sz="0" w:space="0" w:color="auto"/>
        <w:bottom w:val="none" w:sz="0" w:space="0" w:color="auto"/>
        <w:right w:val="none" w:sz="0" w:space="0" w:color="auto"/>
      </w:divBdr>
    </w:div>
    <w:div w:id="1310018453">
      <w:bodyDiv w:val="1"/>
      <w:marLeft w:val="0"/>
      <w:marRight w:val="0"/>
      <w:marTop w:val="0"/>
      <w:marBottom w:val="0"/>
      <w:divBdr>
        <w:top w:val="none" w:sz="0" w:space="0" w:color="auto"/>
        <w:left w:val="none" w:sz="0" w:space="0" w:color="auto"/>
        <w:bottom w:val="none" w:sz="0" w:space="0" w:color="auto"/>
        <w:right w:val="none" w:sz="0" w:space="0" w:color="auto"/>
      </w:divBdr>
      <w:divsChild>
        <w:div w:id="1698627983">
          <w:marLeft w:val="0"/>
          <w:marRight w:val="0"/>
          <w:marTop w:val="0"/>
          <w:marBottom w:val="0"/>
          <w:divBdr>
            <w:top w:val="none" w:sz="0" w:space="0" w:color="auto"/>
            <w:left w:val="none" w:sz="0" w:space="0" w:color="auto"/>
            <w:bottom w:val="none" w:sz="0" w:space="0" w:color="auto"/>
            <w:right w:val="none" w:sz="0" w:space="0" w:color="auto"/>
          </w:divBdr>
          <w:divsChild>
            <w:div w:id="1886872702">
              <w:marLeft w:val="0"/>
              <w:marRight w:val="0"/>
              <w:marTop w:val="0"/>
              <w:marBottom w:val="0"/>
              <w:divBdr>
                <w:top w:val="none" w:sz="0" w:space="0" w:color="auto"/>
                <w:left w:val="none" w:sz="0" w:space="0" w:color="auto"/>
                <w:bottom w:val="none" w:sz="0" w:space="0" w:color="auto"/>
                <w:right w:val="none" w:sz="0" w:space="0" w:color="auto"/>
              </w:divBdr>
            </w:div>
            <w:div w:id="15941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55378">
      <w:bodyDiv w:val="1"/>
      <w:marLeft w:val="0"/>
      <w:marRight w:val="0"/>
      <w:marTop w:val="0"/>
      <w:marBottom w:val="0"/>
      <w:divBdr>
        <w:top w:val="none" w:sz="0" w:space="0" w:color="auto"/>
        <w:left w:val="none" w:sz="0" w:space="0" w:color="auto"/>
        <w:bottom w:val="none" w:sz="0" w:space="0" w:color="auto"/>
        <w:right w:val="none" w:sz="0" w:space="0" w:color="auto"/>
      </w:divBdr>
    </w:div>
    <w:div w:id="1501041149">
      <w:bodyDiv w:val="1"/>
      <w:marLeft w:val="0"/>
      <w:marRight w:val="0"/>
      <w:marTop w:val="0"/>
      <w:marBottom w:val="0"/>
      <w:divBdr>
        <w:top w:val="none" w:sz="0" w:space="0" w:color="auto"/>
        <w:left w:val="none" w:sz="0" w:space="0" w:color="auto"/>
        <w:bottom w:val="none" w:sz="0" w:space="0" w:color="auto"/>
        <w:right w:val="none" w:sz="0" w:space="0" w:color="auto"/>
      </w:divBdr>
    </w:div>
    <w:div w:id="1571580063">
      <w:bodyDiv w:val="1"/>
      <w:marLeft w:val="0"/>
      <w:marRight w:val="0"/>
      <w:marTop w:val="0"/>
      <w:marBottom w:val="0"/>
      <w:divBdr>
        <w:top w:val="none" w:sz="0" w:space="0" w:color="auto"/>
        <w:left w:val="none" w:sz="0" w:space="0" w:color="auto"/>
        <w:bottom w:val="none" w:sz="0" w:space="0" w:color="auto"/>
        <w:right w:val="none" w:sz="0" w:space="0" w:color="auto"/>
      </w:divBdr>
      <w:divsChild>
        <w:div w:id="373190745">
          <w:marLeft w:val="0"/>
          <w:marRight w:val="0"/>
          <w:marTop w:val="0"/>
          <w:marBottom w:val="0"/>
          <w:divBdr>
            <w:top w:val="none" w:sz="0" w:space="0" w:color="auto"/>
            <w:left w:val="none" w:sz="0" w:space="0" w:color="auto"/>
            <w:bottom w:val="none" w:sz="0" w:space="0" w:color="auto"/>
            <w:right w:val="none" w:sz="0" w:space="0" w:color="auto"/>
          </w:divBdr>
        </w:div>
        <w:div w:id="1019552102">
          <w:marLeft w:val="0"/>
          <w:marRight w:val="0"/>
          <w:marTop w:val="0"/>
          <w:marBottom w:val="0"/>
          <w:divBdr>
            <w:top w:val="none" w:sz="0" w:space="0" w:color="auto"/>
            <w:left w:val="none" w:sz="0" w:space="0" w:color="auto"/>
            <w:bottom w:val="none" w:sz="0" w:space="0" w:color="auto"/>
            <w:right w:val="none" w:sz="0" w:space="0" w:color="auto"/>
          </w:divBdr>
        </w:div>
      </w:divsChild>
    </w:div>
    <w:div w:id="1584685725">
      <w:bodyDiv w:val="1"/>
      <w:marLeft w:val="0"/>
      <w:marRight w:val="0"/>
      <w:marTop w:val="0"/>
      <w:marBottom w:val="0"/>
      <w:divBdr>
        <w:top w:val="none" w:sz="0" w:space="0" w:color="auto"/>
        <w:left w:val="none" w:sz="0" w:space="0" w:color="auto"/>
        <w:bottom w:val="none" w:sz="0" w:space="0" w:color="auto"/>
        <w:right w:val="none" w:sz="0" w:space="0" w:color="auto"/>
      </w:divBdr>
      <w:divsChild>
        <w:div w:id="1225682370">
          <w:marLeft w:val="0"/>
          <w:marRight w:val="0"/>
          <w:marTop w:val="0"/>
          <w:marBottom w:val="0"/>
          <w:divBdr>
            <w:top w:val="none" w:sz="0" w:space="0" w:color="auto"/>
            <w:left w:val="none" w:sz="0" w:space="0" w:color="auto"/>
            <w:bottom w:val="none" w:sz="0" w:space="0" w:color="auto"/>
            <w:right w:val="none" w:sz="0" w:space="0" w:color="auto"/>
          </w:divBdr>
          <w:divsChild>
            <w:div w:id="26101889">
              <w:marLeft w:val="0"/>
              <w:marRight w:val="0"/>
              <w:marTop w:val="0"/>
              <w:marBottom w:val="0"/>
              <w:divBdr>
                <w:top w:val="none" w:sz="0" w:space="0" w:color="auto"/>
                <w:left w:val="none" w:sz="0" w:space="0" w:color="auto"/>
                <w:bottom w:val="none" w:sz="0" w:space="0" w:color="auto"/>
                <w:right w:val="none" w:sz="0" w:space="0" w:color="auto"/>
              </w:divBdr>
            </w:div>
            <w:div w:id="7197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40495">
      <w:bodyDiv w:val="1"/>
      <w:marLeft w:val="0"/>
      <w:marRight w:val="0"/>
      <w:marTop w:val="0"/>
      <w:marBottom w:val="0"/>
      <w:divBdr>
        <w:top w:val="none" w:sz="0" w:space="0" w:color="auto"/>
        <w:left w:val="none" w:sz="0" w:space="0" w:color="auto"/>
        <w:bottom w:val="none" w:sz="0" w:space="0" w:color="auto"/>
        <w:right w:val="none" w:sz="0" w:space="0" w:color="auto"/>
      </w:divBdr>
      <w:divsChild>
        <w:div w:id="1510174310">
          <w:marLeft w:val="0"/>
          <w:marRight w:val="0"/>
          <w:marTop w:val="0"/>
          <w:marBottom w:val="0"/>
          <w:divBdr>
            <w:top w:val="none" w:sz="0" w:space="0" w:color="auto"/>
            <w:left w:val="none" w:sz="0" w:space="0" w:color="auto"/>
            <w:bottom w:val="none" w:sz="0" w:space="0" w:color="auto"/>
            <w:right w:val="none" w:sz="0" w:space="0" w:color="auto"/>
          </w:divBdr>
        </w:div>
        <w:div w:id="507521615">
          <w:marLeft w:val="0"/>
          <w:marRight w:val="0"/>
          <w:marTop w:val="0"/>
          <w:marBottom w:val="0"/>
          <w:divBdr>
            <w:top w:val="none" w:sz="0" w:space="0" w:color="auto"/>
            <w:left w:val="none" w:sz="0" w:space="0" w:color="auto"/>
            <w:bottom w:val="none" w:sz="0" w:space="0" w:color="auto"/>
            <w:right w:val="none" w:sz="0" w:space="0" w:color="auto"/>
          </w:divBdr>
        </w:div>
        <w:div w:id="972558826">
          <w:marLeft w:val="0"/>
          <w:marRight w:val="0"/>
          <w:marTop w:val="0"/>
          <w:marBottom w:val="0"/>
          <w:divBdr>
            <w:top w:val="none" w:sz="0" w:space="0" w:color="auto"/>
            <w:left w:val="none" w:sz="0" w:space="0" w:color="auto"/>
            <w:bottom w:val="none" w:sz="0" w:space="0" w:color="auto"/>
            <w:right w:val="none" w:sz="0" w:space="0" w:color="auto"/>
          </w:divBdr>
        </w:div>
        <w:div w:id="1499879283">
          <w:marLeft w:val="0"/>
          <w:marRight w:val="0"/>
          <w:marTop w:val="0"/>
          <w:marBottom w:val="0"/>
          <w:divBdr>
            <w:top w:val="none" w:sz="0" w:space="0" w:color="auto"/>
            <w:left w:val="none" w:sz="0" w:space="0" w:color="auto"/>
            <w:bottom w:val="none" w:sz="0" w:space="0" w:color="auto"/>
            <w:right w:val="none" w:sz="0" w:space="0" w:color="auto"/>
          </w:divBdr>
        </w:div>
      </w:divsChild>
    </w:div>
    <w:div w:id="2129423666">
      <w:bodyDiv w:val="1"/>
      <w:marLeft w:val="0"/>
      <w:marRight w:val="0"/>
      <w:marTop w:val="0"/>
      <w:marBottom w:val="0"/>
      <w:divBdr>
        <w:top w:val="none" w:sz="0" w:space="0" w:color="auto"/>
        <w:left w:val="none" w:sz="0" w:space="0" w:color="auto"/>
        <w:bottom w:val="none" w:sz="0" w:space="0" w:color="auto"/>
        <w:right w:val="none" w:sz="0" w:space="0" w:color="auto"/>
      </w:divBdr>
      <w:divsChild>
        <w:div w:id="1311254944">
          <w:marLeft w:val="0"/>
          <w:marRight w:val="0"/>
          <w:marTop w:val="0"/>
          <w:marBottom w:val="0"/>
          <w:divBdr>
            <w:top w:val="none" w:sz="0" w:space="0" w:color="auto"/>
            <w:left w:val="none" w:sz="0" w:space="0" w:color="auto"/>
            <w:bottom w:val="none" w:sz="0" w:space="0" w:color="auto"/>
            <w:right w:val="none" w:sz="0" w:space="0" w:color="auto"/>
          </w:divBdr>
        </w:div>
      </w:divsChild>
    </w:div>
    <w:div w:id="213386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hyperlink" Target="http://www.lfs-litzlhof.ksn.at/index.php?option=com_content&amp;view=article&amp;id=28:kettenwechseln&amp;catid=11:home&amp;Itemid=134"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28.emf"/><Relationship Id="rId50"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hyperlink" Target="http://www.lfs-litzlhof.ksn.at/index.php?option=com_content&amp;view=article&amp;id=27:fallkerb-a-faellschnitt&amp;catid=11:home&amp;Itemid=133" TargetMode="External"/><Relationship Id="rId17" Type="http://schemas.openxmlformats.org/officeDocument/2006/relationships/image" Target="media/image6.gif"/><Relationship Id="rId25" Type="http://schemas.openxmlformats.org/officeDocument/2006/relationships/oleObject" Target="embeddings/oleObject1.bin"/><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hyperlink" Target="http://www.lfs-litzlhof.ksn.at/html12/images/Regelwerk/wettbewerbsregeln%20tabellen%20einzeln.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gif"/><Relationship Id="rId29" Type="http://schemas.openxmlformats.org/officeDocument/2006/relationships/hyperlink" Target="http://www.lfs-litzlhof.ksn.at/index.php?option=com_content&amp;view=article&amp;id=29:kombinationsschnitt&amp;catid=11:home&amp;Itemid=135"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7.jpeg"/><Relationship Id="rId37" Type="http://schemas.openxmlformats.org/officeDocument/2006/relationships/hyperlink" Target="http://www.lfs-litzlhof.ksn.at/index.php?option=com_content&amp;view=article&amp;id=30:praezisionsschnitt&amp;catid=11:home&amp;Itemid=136" TargetMode="External"/><Relationship Id="rId40" Type="http://schemas.openxmlformats.org/officeDocument/2006/relationships/image" Target="media/image23.jpeg"/><Relationship Id="rId45"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oleObject" Target="embeddings/oleObject2.bin"/><Relationship Id="rId36" Type="http://schemas.openxmlformats.org/officeDocument/2006/relationships/oleObject" Target="embeddings/oleObject3.bin"/><Relationship Id="rId49" Type="http://schemas.openxmlformats.org/officeDocument/2006/relationships/oleObject" Target="embeddings/oleObject6.bin"/><Relationship Id="rId10" Type="http://schemas.openxmlformats.org/officeDocument/2006/relationships/image" Target="media/image1.gif"/><Relationship Id="rId19" Type="http://schemas.openxmlformats.org/officeDocument/2006/relationships/image" Target="media/image8.gif"/><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lfs-litzlhof.ksn.at/index.php?option=com_content&amp;view=article&amp;id=25:allgemeine-regeln&amp;catid=11:home&amp;Itemid=131" TargetMode="External"/><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4.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oleObject" Target="embeddings/oleObject5.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5F57D-272A-429E-B4A7-CA781B734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97F3E484</Template>
  <TotalTime>0</TotalTime>
  <Pages>48</Pages>
  <Words>5597</Words>
  <Characters>35264</Characters>
  <Application>Microsoft Office Word</Application>
  <DocSecurity>0</DocSecurity>
  <Lines>293</Lines>
  <Paragraphs>81</Paragraphs>
  <ScaleCrop>false</ScaleCrop>
  <HeadingPairs>
    <vt:vector size="2" baseType="variant">
      <vt:variant>
        <vt:lpstr>Titel</vt:lpstr>
      </vt:variant>
      <vt:variant>
        <vt:i4>1</vt:i4>
      </vt:variant>
    </vt:vector>
  </HeadingPairs>
  <TitlesOfParts>
    <vt:vector size="1" baseType="lpstr">
      <vt:lpstr/>
    </vt:vector>
  </TitlesOfParts>
  <Company>LK</Company>
  <LinksUpToDate>false</LinksUpToDate>
  <CharactersWithSpaces>40780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ex_projektarbeit</dc:creator>
  <cp:lastModifiedBy>Lerchner Michael, LK Salzburg Landjugend</cp:lastModifiedBy>
  <cp:revision>6</cp:revision>
  <cp:lastPrinted>2015-02-24T14:16:00Z</cp:lastPrinted>
  <dcterms:created xsi:type="dcterms:W3CDTF">2015-02-23T13:07:00Z</dcterms:created>
  <dcterms:modified xsi:type="dcterms:W3CDTF">2015-02-24T14:22:00Z</dcterms:modified>
</cp:coreProperties>
</file>